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39C946E7"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202</w:t>
            </w:r>
            <w:r w:rsidR="00884603">
              <w:rPr>
                <w:rStyle w:val="Hypertextovodkaz"/>
                <w:rFonts w:ascii="Atyp Colt CZ" w:hAnsi="Atyp Colt CZ" w:cs="Arial"/>
                <w:noProof/>
                <w:sz w:val="22"/>
                <w:szCs w:val="22"/>
                <w:lang w:val="en-US"/>
              </w:rPr>
              <w:t>3</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2B593C08"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568F50C4"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Colt CZ Group SE, together with </w:t>
      </w:r>
      <w:r w:rsidR="00794C74" w:rsidRPr="00794C74">
        <w:rPr>
          <w:rFonts w:cs="Arial"/>
          <w:sz w:val="22"/>
          <w:lang w:val="en-US"/>
        </w:rPr>
        <w:t>its subsidiaries, is one of the world’s leading manufacturers of firearms, tactical accessories and ammunition for military and law enforcement, personal defense, hunting, sport shooting and other commercial use</w:t>
      </w:r>
      <w:r w:rsidRPr="007714CD">
        <w:rPr>
          <w:rFonts w:cs="Arial"/>
          <w:sz w:val="22"/>
          <w:lang w:val="en-US"/>
        </w:rPr>
        <w:t xml:space="preserve">. </w:t>
      </w:r>
      <w:r w:rsidR="00794C74" w:rsidRPr="00794C74">
        <w:rPr>
          <w:rFonts w:cs="Arial"/>
          <w:sz w:val="22"/>
          <w:lang w:val="en-US"/>
        </w:rPr>
        <w:t>Its products are marketed and sold mainly under the Colt, CZ (Česká zbrojovka), Colt Canada, CZ-USA, Dan Wesson, Sellier &amp; Bellot, swissAA, Spuhr a 4M SYSTEMS</w:t>
      </w:r>
      <w:r w:rsidRPr="007714CD">
        <w:rPr>
          <w:rFonts w:cs="Arial"/>
          <w:sz w:val="22"/>
          <w:lang w:val="en-US"/>
        </w:rPr>
        <w:t>. The Group includes companies such as Colt, Česká zbrojovka, Colt Canada, CZ-USA,</w:t>
      </w:r>
      <w:r w:rsidR="005111D0">
        <w:rPr>
          <w:rFonts w:cs="Arial"/>
          <w:sz w:val="22"/>
          <w:lang w:val="en-US"/>
        </w:rPr>
        <w:t xml:space="preserve"> </w:t>
      </w:r>
      <w:r w:rsidR="00794C74">
        <w:rPr>
          <w:rFonts w:cs="Arial"/>
          <w:sz w:val="22"/>
          <w:lang w:val="en-US"/>
        </w:rPr>
        <w:t xml:space="preserve">Sellier &amp; Bellot, </w:t>
      </w:r>
      <w:r w:rsidR="005111D0">
        <w:rPr>
          <w:rFonts w:cs="Arial"/>
          <w:sz w:val="22"/>
          <w:lang w:val="en-US"/>
        </w:rPr>
        <w:t>Spuhr i Dalby, swissAA,</w:t>
      </w:r>
      <w:r w:rsidRPr="007714CD">
        <w:rPr>
          <w:rFonts w:cs="Arial"/>
          <w:sz w:val="22"/>
          <w:lang w:val="en-US"/>
        </w:rPr>
        <w:t xml:space="preserve"> 4M Systems, Brno Rifles</w:t>
      </w:r>
      <w:r w:rsidR="005111D0">
        <w:rPr>
          <w:rFonts w:cs="Arial"/>
          <w:sz w:val="22"/>
          <w:lang w:val="en-US"/>
        </w:rPr>
        <w:t xml:space="preserve"> </w:t>
      </w:r>
      <w:r w:rsidRPr="007714CD">
        <w:rPr>
          <w:rFonts w:cs="Arial"/>
          <w:sz w:val="22"/>
          <w:lang w:val="en-US"/>
        </w:rPr>
        <w:t xml:space="preserve">and </w:t>
      </w:r>
      <w:r w:rsidR="00094BD1" w:rsidRPr="00094BD1">
        <w:rPr>
          <w:rFonts w:cs="Arial"/>
          <w:sz w:val="22"/>
          <w:lang w:val="en-US"/>
        </w:rPr>
        <w:t>Colt CZ Defence Solutions</w:t>
      </w:r>
      <w:r w:rsidRPr="007714CD">
        <w:rPr>
          <w:rFonts w:cs="Arial"/>
          <w:sz w:val="22"/>
          <w:lang w:val="en-US"/>
        </w:rPr>
        <w:t xml:space="preserve">. </w:t>
      </w:r>
    </w:p>
    <w:p w14:paraId="1C7FD304" w14:textId="7D681F80" w:rsidR="007C5BEA" w:rsidRPr="007714CD" w:rsidRDefault="00794C74" w:rsidP="4CC1EEA6">
      <w:pPr>
        <w:spacing w:line="276" w:lineRule="auto"/>
        <w:ind w:left="1560"/>
        <w:jc w:val="both"/>
        <w:rPr>
          <w:rFonts w:cs="Arial"/>
          <w:sz w:val="22"/>
          <w:lang w:val="en-US"/>
        </w:rPr>
      </w:pPr>
      <w:r w:rsidRPr="00794C74">
        <w:rPr>
          <w:rFonts w:cs="Arial"/>
          <w:sz w:val="22"/>
          <w:lang w:val="en-US"/>
        </w:rPr>
        <w:t>Colt CZ Group is headquartered in the Czech Republic and employs more than 3,600 people in its production facilities in the Czech Republic, the United States, Canada, Sweden, Switzerland, and Hungary. Colt CZ is owned by Česká zbrojovka Partners SE from 5</w:t>
      </w:r>
      <w:r w:rsidR="006A242A">
        <w:rPr>
          <w:rFonts w:cs="Arial"/>
          <w:sz w:val="22"/>
          <w:lang w:val="en-US"/>
        </w:rPr>
        <w:t>2</w:t>
      </w:r>
      <w:r w:rsidRPr="00794C74">
        <w:rPr>
          <w:rFonts w:cs="Arial"/>
          <w:sz w:val="22"/>
          <w:lang w:val="en-US"/>
        </w:rPr>
        <w:t>.</w:t>
      </w:r>
      <w:r w:rsidR="006A242A">
        <w:rPr>
          <w:rFonts w:cs="Arial"/>
          <w:sz w:val="22"/>
          <w:lang w:val="en-US"/>
        </w:rPr>
        <w:t>8</w:t>
      </w:r>
      <w:r w:rsidRPr="00794C74">
        <w:rPr>
          <w:rFonts w:cs="Arial"/>
          <w:sz w:val="22"/>
          <w:lang w:val="en-US"/>
        </w:rPr>
        <w:t>%, CBC Europe S.à r.l. from 2</w:t>
      </w:r>
      <w:r w:rsidR="006A242A">
        <w:rPr>
          <w:rFonts w:cs="Arial"/>
          <w:sz w:val="22"/>
          <w:lang w:val="en-US"/>
        </w:rPr>
        <w:t>6</w:t>
      </w:r>
      <w:r w:rsidRPr="00794C74">
        <w:rPr>
          <w:rFonts w:cs="Arial"/>
          <w:sz w:val="22"/>
          <w:lang w:val="en-US"/>
        </w:rPr>
        <w:t>.</w:t>
      </w:r>
      <w:r w:rsidR="006A242A">
        <w:rPr>
          <w:rFonts w:cs="Arial"/>
          <w:sz w:val="22"/>
          <w:lang w:val="en-US"/>
        </w:rPr>
        <w:t>8</w:t>
      </w:r>
      <w:r w:rsidRPr="00794C74">
        <w:rPr>
          <w:rFonts w:cs="Arial"/>
          <w:sz w:val="22"/>
          <w:lang w:val="en-US"/>
        </w:rPr>
        <w:t xml:space="preserve">% and the remaining </w:t>
      </w:r>
      <w:r w:rsidR="006A242A">
        <w:rPr>
          <w:rFonts w:cs="Arial"/>
          <w:sz w:val="22"/>
          <w:lang w:val="en-US"/>
        </w:rPr>
        <w:t>20</w:t>
      </w:r>
      <w:r w:rsidRPr="00794C74">
        <w:rPr>
          <w:rFonts w:cs="Arial"/>
          <w:sz w:val="22"/>
          <w:lang w:val="en-US"/>
        </w:rPr>
        <w:t>.</w:t>
      </w:r>
      <w:r w:rsidR="006A242A">
        <w:rPr>
          <w:rFonts w:cs="Arial"/>
          <w:sz w:val="22"/>
          <w:lang w:val="en-US"/>
        </w:rPr>
        <w:t>4</w:t>
      </w:r>
      <w:r w:rsidRPr="00794C74">
        <w:rPr>
          <w:rFonts w:cs="Arial"/>
          <w:sz w:val="22"/>
          <w:lang w:val="en-US"/>
        </w:rPr>
        <w:t>% being a free float.</w:t>
      </w:r>
    </w:p>
    <w:p w14:paraId="3D7B23B6" w14:textId="70309F98" w:rsidR="007C5BEA"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t>Company history</w:t>
      </w:r>
      <w:bookmarkEnd w:id="3"/>
      <w:bookmarkEnd w:id="4"/>
    </w:p>
    <w:p w14:paraId="3815C5B9" w14:textId="77777777" w:rsidR="007C5BEA" w:rsidRPr="007714CD" w:rsidRDefault="007C5BEA" w:rsidP="00794C74">
      <w:pPr>
        <w:pStyle w:val="Nadpis1"/>
        <w:spacing w:before="0" w:line="240" w:lineRule="auto"/>
        <w:ind w:left="0"/>
        <w:rPr>
          <w:rFonts w:cs="Arial"/>
          <w:sz w:val="22"/>
          <w:szCs w:val="22"/>
          <w:lang w:val="en-US"/>
        </w:rPr>
      </w:pPr>
    </w:p>
    <w:p w14:paraId="7A9C9196" w14:textId="183C2978" w:rsidR="00794C74" w:rsidRPr="00794C74" w:rsidRDefault="00794C74" w:rsidP="007C5BEA">
      <w:pPr>
        <w:rPr>
          <w:rFonts w:cs="Arial"/>
          <w:sz w:val="22"/>
          <w:lang w:val="en-US"/>
        </w:rPr>
      </w:pPr>
      <w:r>
        <w:rPr>
          <w:rFonts w:cs="Arial"/>
          <w:b/>
          <w:bCs/>
          <w:sz w:val="22"/>
          <w:lang w:val="en-US"/>
        </w:rPr>
        <w:t xml:space="preserve">1825 </w:t>
      </w:r>
      <w:r w:rsidRPr="00794C74">
        <w:rPr>
          <w:rFonts w:cs="Arial"/>
          <w:sz w:val="22"/>
          <w:lang w:val="en-US"/>
        </w:rPr>
        <w:t>Louis Sellier, together with Jean M. N. Bellot, founds the company Sellier &amp; Bellot in Prague</w:t>
      </w:r>
    </w:p>
    <w:p w14:paraId="5156F82A" w14:textId="48A199F8" w:rsidR="005111D0" w:rsidRPr="005111D0" w:rsidRDefault="005111D0" w:rsidP="007C5BEA">
      <w:pPr>
        <w:rPr>
          <w:rFonts w:cs="Arial"/>
          <w:sz w:val="22"/>
          <w:lang w:val="en-US"/>
        </w:rPr>
      </w:pPr>
      <w:r>
        <w:rPr>
          <w:rFonts w:cs="Arial"/>
          <w:b/>
          <w:bCs/>
          <w:sz w:val="22"/>
          <w:lang w:val="en-US"/>
        </w:rPr>
        <w:t xml:space="preserve">1836 </w:t>
      </w:r>
      <w:r>
        <w:rPr>
          <w:rFonts w:cs="Arial"/>
          <w:sz w:val="22"/>
          <w:lang w:val="en-US"/>
        </w:rPr>
        <w:t>Samuel Colt obtained a patent for the Colt Paterson revolver</w:t>
      </w:r>
    </w:p>
    <w:p w14:paraId="364F246C" w14:textId="7421D78B"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Uherský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Česká zbrojovka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Česká zbrojovka</w:t>
      </w:r>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Zbrojovka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company</w:t>
      </w:r>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lastRenderedPageBreak/>
        <w:t>2018</w:t>
      </w:r>
      <w:r w:rsidRPr="007714CD">
        <w:rPr>
          <w:rFonts w:cs="Arial"/>
          <w:sz w:val="22"/>
          <w:lang w:val="en-US"/>
        </w:rPr>
        <w:t xml:space="preserve"> Acquisition of a stake in Vibrom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Spuhr i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Spuhr i Dalby</w:t>
      </w:r>
    </w:p>
    <w:p w14:paraId="1C2742B9" w14:textId="5AC50A63" w:rsidR="005111D0" w:rsidRDefault="005111D0" w:rsidP="007C5BEA">
      <w:pPr>
        <w:rPr>
          <w:rFonts w:cs="Arial"/>
          <w:sz w:val="22"/>
          <w:lang w:val="en-US"/>
        </w:rPr>
      </w:pPr>
      <w:r>
        <w:rPr>
          <w:rFonts w:cs="Arial"/>
          <w:b/>
          <w:bCs/>
          <w:sz w:val="22"/>
          <w:lang w:val="en-US"/>
        </w:rPr>
        <w:t xml:space="preserve">2023 </w:t>
      </w:r>
      <w:r>
        <w:rPr>
          <w:rFonts w:cs="Arial"/>
          <w:sz w:val="22"/>
          <w:lang w:val="en-US"/>
        </w:rPr>
        <w:t>Acquisition of 100% stake in swissAA Holding AG</w:t>
      </w:r>
    </w:p>
    <w:p w14:paraId="0E65090C" w14:textId="08ECC14F" w:rsidR="00794C74" w:rsidRPr="00794C74" w:rsidRDefault="00794C74" w:rsidP="007C5BEA">
      <w:pPr>
        <w:rPr>
          <w:rFonts w:cs="Arial"/>
          <w:sz w:val="22"/>
          <w:lang w:val="en-US"/>
        </w:rPr>
      </w:pPr>
      <w:r>
        <w:rPr>
          <w:rFonts w:cs="Arial"/>
          <w:b/>
          <w:bCs/>
          <w:sz w:val="22"/>
          <w:lang w:val="en-US"/>
        </w:rPr>
        <w:t xml:space="preserve">2024 </w:t>
      </w:r>
      <w:r w:rsidRPr="00794C74">
        <w:rPr>
          <w:rFonts w:cs="Arial"/>
          <w:sz w:val="22"/>
          <w:lang w:val="en-US"/>
        </w:rPr>
        <w:t>Acquisition of 100% stake in Sellier &amp; Bellot, manufacturer o</w:t>
      </w:r>
      <w:r>
        <w:rPr>
          <w:rFonts w:cs="Arial"/>
          <w:sz w:val="22"/>
          <w:lang w:val="en-US"/>
        </w:rPr>
        <w:t>f</w:t>
      </w:r>
      <w:r w:rsidRPr="00794C74">
        <w:rPr>
          <w:rFonts w:cs="Arial"/>
          <w:sz w:val="22"/>
          <w:lang w:val="en-US"/>
        </w:rPr>
        <w:t xml:space="preserve"> small caliber ammunition</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CEO of Česká zbrojovka</w:t>
      </w:r>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023FD41D" w14:textId="77777777" w:rsidR="007C5BEA" w:rsidRPr="00E04FA3" w:rsidRDefault="007C5BEA" w:rsidP="00E04FA3">
      <w:pPr>
        <w:spacing w:line="276" w:lineRule="auto"/>
        <w:ind w:left="1560"/>
        <w:rPr>
          <w:rFonts w:cs="Arial"/>
          <w:sz w:val="22"/>
          <w:lang w:val="en-US"/>
        </w:rPr>
      </w:pPr>
    </w:p>
    <w:p w14:paraId="65B90C7D" w14:textId="50ECB677" w:rsidR="007C5BEA"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lastRenderedPageBreak/>
        <w:t>Supervisory Board</w:t>
      </w:r>
      <w:bookmarkEnd w:id="9"/>
      <w:bookmarkEnd w:id="10"/>
    </w:p>
    <w:p w14:paraId="19C5153F" w14:textId="4702777D" w:rsidR="005111D0" w:rsidRPr="007714CD" w:rsidRDefault="005111D0" w:rsidP="005111D0">
      <w:pPr>
        <w:spacing w:line="276" w:lineRule="auto"/>
        <w:rPr>
          <w:rFonts w:cs="Arial"/>
          <w:sz w:val="22"/>
          <w:lang w:val="en-US"/>
        </w:rPr>
      </w:pPr>
      <w:r w:rsidRPr="007714CD">
        <w:rPr>
          <w:rFonts w:cs="Arial"/>
          <w:sz w:val="22"/>
          <w:lang w:val="en-US"/>
        </w:rPr>
        <w:t xml:space="preserve">David Aguilar, </w:t>
      </w:r>
      <w:r w:rsidRPr="005111D0">
        <w:rPr>
          <w:rFonts w:cs="Arial"/>
          <w:sz w:val="22"/>
          <w:lang w:val="en-US"/>
        </w:rPr>
        <w:t>Chairman of the Supervisory Board</w:t>
      </w:r>
    </w:p>
    <w:p w14:paraId="38CCDB78"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260C4C4F"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2F9780E7" w14:textId="280EE94A" w:rsidR="00D01DE0" w:rsidRPr="005111D0"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720FAD9" w14:textId="0D2FF979" w:rsidR="007C5BEA" w:rsidRPr="007714CD" w:rsidRDefault="007C5BEA" w:rsidP="007C5BEA">
      <w:pPr>
        <w:spacing w:line="276" w:lineRule="auto"/>
        <w:rPr>
          <w:rFonts w:cs="Arial"/>
          <w:sz w:val="22"/>
          <w:lang w:val="en-US"/>
        </w:rPr>
      </w:pPr>
      <w:r w:rsidRPr="007714CD">
        <w:rPr>
          <w:rFonts w:cs="Arial"/>
          <w:sz w:val="22"/>
          <w:lang w:val="en-US"/>
        </w:rPr>
        <w:t xml:space="preserve">Lubomír Kovařík, </w:t>
      </w:r>
      <w:bookmarkStart w:id="11" w:name="_Hlk139881855"/>
      <w:r w:rsidR="005111D0">
        <w:rPr>
          <w:rFonts w:cs="Arial"/>
          <w:sz w:val="22"/>
          <w:lang w:val="en-US"/>
        </w:rPr>
        <w:t>Vice-</w:t>
      </w:r>
      <w:r w:rsidRPr="007714CD">
        <w:rPr>
          <w:rFonts w:cs="Arial"/>
          <w:sz w:val="22"/>
          <w:lang w:val="en-US"/>
        </w:rPr>
        <w:t>Chairman of the Supervisory Board</w:t>
      </w:r>
    </w:p>
    <w:bookmarkEnd w:id="11"/>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Former CEO of Česká zbrojovka in years 2006-2017</w:t>
      </w:r>
    </w:p>
    <w:p w14:paraId="72A5083C" w14:textId="77777777" w:rsidR="007C5BEA"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13B0CA0B" w14:textId="5E77BA0C" w:rsidR="005111D0" w:rsidRDefault="00DA3509" w:rsidP="005111D0">
      <w:pPr>
        <w:spacing w:line="276" w:lineRule="auto"/>
        <w:ind w:left="1560"/>
        <w:jc w:val="both"/>
        <w:rPr>
          <w:rFonts w:cs="Arial"/>
          <w:sz w:val="22"/>
          <w:lang w:val="en-US"/>
        </w:rPr>
      </w:pPr>
      <w:r>
        <w:rPr>
          <w:rFonts w:cs="Arial"/>
          <w:sz w:val="22"/>
          <w:lang w:val="en-US"/>
        </w:rPr>
        <w:t xml:space="preserve">René Holeček, </w:t>
      </w:r>
      <w:r w:rsidRPr="00DA3509">
        <w:rPr>
          <w:rFonts w:cs="Arial"/>
          <w:sz w:val="22"/>
          <w:lang w:val="en-US"/>
        </w:rPr>
        <w:t>Vice-Chairman of the Supervisory Board</w:t>
      </w:r>
    </w:p>
    <w:p w14:paraId="10580F41" w14:textId="6407B0B9" w:rsidR="00DA3509" w:rsidRPr="00DA3509" w:rsidRDefault="00DA3509" w:rsidP="00DA3509">
      <w:pPr>
        <w:pStyle w:val="Odstavecseseznamem"/>
        <w:numPr>
          <w:ilvl w:val="0"/>
          <w:numId w:val="48"/>
        </w:numPr>
        <w:rPr>
          <w:rFonts w:cs="Arial"/>
          <w:sz w:val="22"/>
          <w:lang w:val="en-US"/>
        </w:rPr>
      </w:pPr>
      <w:r w:rsidRPr="00DA3509">
        <w:rPr>
          <w:rFonts w:cs="Arial"/>
          <w:sz w:val="22"/>
          <w:lang w:val="en-US"/>
        </w:rPr>
        <w:t>experience from executive positions in Komerční banka and Pragobanka</w:t>
      </w:r>
    </w:p>
    <w:p w14:paraId="29619034" w14:textId="7B69B728" w:rsidR="00DA3509" w:rsidRPr="00DA3509" w:rsidRDefault="00DA3509" w:rsidP="001644B1">
      <w:pPr>
        <w:pStyle w:val="Odstavecseseznamem"/>
        <w:numPr>
          <w:ilvl w:val="0"/>
          <w:numId w:val="48"/>
        </w:numPr>
        <w:rPr>
          <w:rFonts w:cs="Arial"/>
          <w:sz w:val="22"/>
          <w:lang w:val="en-US"/>
        </w:rPr>
      </w:pPr>
      <w:r w:rsidRPr="00DA3509">
        <w:rPr>
          <w:rFonts w:cs="Arial"/>
          <w:sz w:val="22"/>
          <w:lang w:val="en-US"/>
        </w:rPr>
        <w:t>participation in landmark privatization of Třinecké železárny</w:t>
      </w:r>
    </w:p>
    <w:p w14:paraId="761DE300" w14:textId="525BD326" w:rsidR="00DA3509" w:rsidRPr="00DA3509" w:rsidRDefault="00DA3509" w:rsidP="001644B1">
      <w:pPr>
        <w:pStyle w:val="Odstavecseseznamem"/>
        <w:numPr>
          <w:ilvl w:val="0"/>
          <w:numId w:val="48"/>
        </w:numPr>
        <w:rPr>
          <w:rFonts w:cs="Arial"/>
          <w:sz w:val="22"/>
          <w:lang w:val="en-US"/>
        </w:rPr>
      </w:pPr>
      <w:r w:rsidRPr="00DA3509">
        <w:rPr>
          <w:rFonts w:cs="Arial"/>
          <w:sz w:val="22"/>
          <w:lang w:val="en-US"/>
        </w:rPr>
        <w:t>majority owner of the Company</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2" w:name="_Toc100584029"/>
      <w:bookmarkStart w:id="13" w:name="_Toc100584054"/>
      <w:r w:rsidRPr="007714CD">
        <w:rPr>
          <w:rFonts w:cs="Arial"/>
          <w:sz w:val="30"/>
          <w:szCs w:val="30"/>
          <w:lang w:val="en-US"/>
        </w:rPr>
        <w:t>North America Leadership</w:t>
      </w:r>
      <w:bookmarkEnd w:id="12"/>
      <w:bookmarkEnd w:id="13"/>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lastRenderedPageBreak/>
        <w:t>Deep knowledge of the military and a demonstrated history of leadership in the armed forces, academia, the non-profit sector and industry</w:t>
      </w:r>
    </w:p>
    <w:p w14:paraId="481C4B18" w14:textId="0616ECDC" w:rsidR="007C5BEA" w:rsidRPr="007714CD" w:rsidRDefault="00E04FA3" w:rsidP="00D01DE0">
      <w:pPr>
        <w:ind w:left="1916" w:hanging="357"/>
        <w:rPr>
          <w:rFonts w:cs="Arial"/>
          <w:sz w:val="22"/>
          <w:lang w:val="en-US"/>
        </w:rPr>
      </w:pPr>
      <w:r>
        <w:rPr>
          <w:rFonts w:cs="Arial"/>
          <w:sz w:val="22"/>
          <w:lang w:val="en-US"/>
        </w:rPr>
        <w:t>Sean Congdon</w:t>
      </w:r>
      <w:r w:rsidR="007C5BEA" w:rsidRPr="007714CD">
        <w:rPr>
          <w:rFonts w:cs="Arial"/>
          <w:sz w:val="22"/>
          <w:lang w:val="en-US"/>
        </w:rPr>
        <w:t>, CEO, Colt Canada</w:t>
      </w:r>
    </w:p>
    <w:p w14:paraId="0079A247" w14:textId="4B64F035"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w:t>
      </w:r>
      <w:r w:rsidR="00E04FA3">
        <w:rPr>
          <w:rFonts w:cs="Arial"/>
          <w:sz w:val="22"/>
          <w:lang w:val="en-US"/>
        </w:rPr>
        <w:t>30</w:t>
      </w:r>
      <w:r w:rsidRPr="007714CD">
        <w:rPr>
          <w:rFonts w:cs="Arial"/>
          <w:sz w:val="22"/>
          <w:lang w:val="en-US"/>
        </w:rPr>
        <w:t xml:space="preserve"> years of experience </w:t>
      </w:r>
      <w:r w:rsidR="00E04FA3">
        <w:rPr>
          <w:rFonts w:cs="Arial"/>
          <w:sz w:val="22"/>
          <w:lang w:val="en-US"/>
        </w:rPr>
        <w:t>in automotive industry, h</w:t>
      </w:r>
      <w:r w:rsidR="00E04FA3" w:rsidRPr="00E04FA3">
        <w:rPr>
          <w:rFonts w:cs="Arial"/>
          <w:sz w:val="22"/>
          <w:lang w:val="en-US"/>
        </w:rPr>
        <w:t xml:space="preserve">is professional skills include business strategies, planning, technical skills </w:t>
      </w:r>
      <w:proofErr w:type="gramStart"/>
      <w:r w:rsidR="00E04FA3" w:rsidRPr="00E04FA3">
        <w:rPr>
          <w:rFonts w:cs="Arial"/>
          <w:sz w:val="22"/>
          <w:lang w:val="en-US"/>
        </w:rPr>
        <w:t>in the area of</w:t>
      </w:r>
      <w:proofErr w:type="gramEnd"/>
      <w:r w:rsidR="00E04FA3" w:rsidRPr="00E04FA3">
        <w:rPr>
          <w:rFonts w:cs="Arial"/>
          <w:sz w:val="22"/>
          <w:lang w:val="en-US"/>
        </w:rPr>
        <w:t xml:space="preserve"> product, process and quality systems.</w:t>
      </w:r>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Jean-Louis Vanderstraeten,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4" w:name="_Toc100584030"/>
      <w:bookmarkStart w:id="15" w:name="_Toc100584055"/>
      <w:r w:rsidRPr="007714CD">
        <w:rPr>
          <w:rFonts w:cs="Arial"/>
          <w:sz w:val="30"/>
          <w:szCs w:val="30"/>
          <w:lang w:val="en-US"/>
        </w:rPr>
        <w:t xml:space="preserve">3.4 </w:t>
      </w:r>
      <w:r w:rsidR="007C5BEA" w:rsidRPr="007714CD">
        <w:rPr>
          <w:rFonts w:cs="Arial"/>
          <w:sz w:val="30"/>
          <w:szCs w:val="30"/>
          <w:lang w:val="en-US"/>
        </w:rPr>
        <w:t>Audit Committee</w:t>
      </w:r>
      <w:bookmarkEnd w:id="14"/>
      <w:bookmarkEnd w:id="15"/>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r w:rsidRPr="007714CD">
        <w:rPr>
          <w:rFonts w:cs="Arial"/>
          <w:sz w:val="22"/>
          <w:lang w:val="en-US"/>
        </w:rPr>
        <w:t>Věslava Piegzová,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David Ondroušek, Member of the Audit Committee</w:t>
      </w:r>
    </w:p>
    <w:p w14:paraId="49261A7B" w14:textId="7CBC5483" w:rsidR="007C5BEA" w:rsidRPr="007714CD" w:rsidRDefault="00DA3509" w:rsidP="007C5BEA">
      <w:pPr>
        <w:spacing w:line="276" w:lineRule="auto"/>
        <w:rPr>
          <w:rFonts w:cs="Arial"/>
          <w:sz w:val="22"/>
          <w:lang w:val="en-US"/>
        </w:rPr>
      </w:pPr>
      <w:r>
        <w:rPr>
          <w:rFonts w:cs="Arial"/>
          <w:sz w:val="22"/>
          <w:lang w:val="en-US"/>
        </w:rPr>
        <w:t>Jiří Nekovář</w:t>
      </w:r>
      <w:r w:rsidR="007C5BEA"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6" w:name="_Toc100584031"/>
      <w:bookmarkStart w:id="17" w:name="_Toc100584056"/>
      <w:r w:rsidRPr="007714CD">
        <w:rPr>
          <w:sz w:val="32"/>
          <w:lang w:val="en-US"/>
        </w:rPr>
        <w:lastRenderedPageBreak/>
        <w:t>Structure and brands of the Company</w:t>
      </w:r>
      <w:bookmarkEnd w:id="16"/>
      <w:bookmarkEnd w:id="17"/>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Česká zbrojovka</w:t>
      </w:r>
    </w:p>
    <w:p w14:paraId="58CC432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Česká zbrojovka is the main European production facility of the Group, located in Uherský Brod, Czech Republic. It produces firearms for commercial, military and law enforcement customers worldwide. The company exports products to more than 90 countries. Currently, Česká zbrojovka’s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Default="007C5BEA" w:rsidP="00185F52">
      <w:pPr>
        <w:spacing w:line="276" w:lineRule="auto"/>
        <w:ind w:left="1560"/>
        <w:jc w:val="both"/>
        <w:rPr>
          <w:rFonts w:cs="Arial"/>
          <w:color w:val="2C2C2C"/>
          <w:sz w:val="22"/>
          <w:shd w:val="clear" w:color="auto" w:fill="FFFFFF"/>
          <w:lang w:val="en-US"/>
        </w:rPr>
      </w:pPr>
      <w:bookmarkStart w:id="18"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8"/>
    </w:p>
    <w:p w14:paraId="60FD107C" w14:textId="0B4534DA" w:rsidR="00794C74" w:rsidRPr="00794C74" w:rsidRDefault="00794C74" w:rsidP="00185F52">
      <w:pPr>
        <w:spacing w:line="276" w:lineRule="auto"/>
        <w:ind w:left="1560"/>
        <w:jc w:val="both"/>
        <w:rPr>
          <w:rFonts w:cs="Arial"/>
          <w:b/>
          <w:bCs/>
          <w:sz w:val="22"/>
          <w:lang w:val="en-US"/>
        </w:rPr>
      </w:pPr>
      <w:r w:rsidRPr="00794C74">
        <w:rPr>
          <w:rFonts w:cs="Arial"/>
          <w:b/>
          <w:bCs/>
          <w:sz w:val="22"/>
          <w:lang w:val="en-US"/>
        </w:rPr>
        <w:t>Sellier &amp; Bellot</w:t>
      </w:r>
    </w:p>
    <w:p w14:paraId="72BFD89F" w14:textId="7BDB764E" w:rsidR="00794C74" w:rsidRDefault="00794C74" w:rsidP="00185F52">
      <w:pPr>
        <w:spacing w:line="276" w:lineRule="auto"/>
        <w:ind w:left="1560"/>
        <w:jc w:val="both"/>
        <w:rPr>
          <w:rFonts w:cs="Arial"/>
          <w:color w:val="2C2C2C"/>
          <w:sz w:val="22"/>
          <w:shd w:val="clear" w:color="auto" w:fill="FFFFFF"/>
          <w:lang w:val="en-US"/>
        </w:rPr>
      </w:pPr>
      <w:r w:rsidRPr="00794C74">
        <w:rPr>
          <w:rFonts w:cs="Arial"/>
          <w:color w:val="2C2C2C"/>
          <w:sz w:val="22"/>
          <w:shd w:val="clear" w:color="auto" w:fill="FFFFFF"/>
          <w:lang w:val="en-US"/>
        </w:rPr>
        <w:t xml:space="preserve">Sellier &amp; Bellot, founded in 1825, is a traditional Czech manufacturer of small caliber ammunition which it supplies to Czech and foreign military and law enforcement customers </w:t>
      </w:r>
      <w:proofErr w:type="gramStart"/>
      <w:r w:rsidRPr="00794C74">
        <w:rPr>
          <w:rFonts w:cs="Arial"/>
          <w:color w:val="2C2C2C"/>
          <w:sz w:val="22"/>
          <w:shd w:val="clear" w:color="auto" w:fill="FFFFFF"/>
          <w:lang w:val="en-US"/>
        </w:rPr>
        <w:t>and also</w:t>
      </w:r>
      <w:proofErr w:type="gramEnd"/>
      <w:r w:rsidRPr="00794C74">
        <w:rPr>
          <w:rFonts w:cs="Arial"/>
          <w:color w:val="2C2C2C"/>
          <w:sz w:val="22"/>
          <w:shd w:val="clear" w:color="auto" w:fill="FFFFFF"/>
          <w:lang w:val="en-US"/>
        </w:rPr>
        <w:t xml:space="preserve"> to the commercial market. Therefore, it ranks as one of the oldest manufacturing companies in the Czech Republic and as one of the oldest companies in ammunition and defense industry in the world. The company's production portfolio includes a wide range of hunting and sporting ammunition </w:t>
      </w:r>
      <w:proofErr w:type="gramStart"/>
      <w:r w:rsidRPr="00794C74">
        <w:rPr>
          <w:rFonts w:cs="Arial"/>
          <w:color w:val="2C2C2C"/>
          <w:sz w:val="22"/>
          <w:shd w:val="clear" w:color="auto" w:fill="FFFFFF"/>
          <w:lang w:val="en-US"/>
        </w:rPr>
        <w:t>and also</w:t>
      </w:r>
      <w:proofErr w:type="gramEnd"/>
      <w:r w:rsidRPr="00794C74">
        <w:rPr>
          <w:rFonts w:cs="Arial"/>
          <w:color w:val="2C2C2C"/>
          <w:sz w:val="22"/>
          <w:shd w:val="clear" w:color="auto" w:fill="FFFFFF"/>
          <w:lang w:val="en-US"/>
        </w:rPr>
        <w:t xml:space="preserve"> ammunition for military and law enforcement customers.</w:t>
      </w:r>
    </w:p>
    <w:p w14:paraId="6D0E9139" w14:textId="77777777" w:rsidR="00794C74" w:rsidRPr="007714CD" w:rsidRDefault="00794C74" w:rsidP="00185F52">
      <w:pPr>
        <w:spacing w:line="276" w:lineRule="auto"/>
        <w:ind w:left="1560"/>
        <w:jc w:val="both"/>
        <w:rPr>
          <w:rFonts w:cs="Arial"/>
          <w:color w:val="2C2C2C"/>
          <w:sz w:val="22"/>
          <w:shd w:val="clear" w:color="auto" w:fill="FFFFFF"/>
          <w:lang w:val="en-US"/>
        </w:rPr>
      </w:pPr>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lastRenderedPageBreak/>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CZ-USA is based in Kansas City, Kansas, U.S.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With the acquisition of the American handgun manufacturer Dan Wesson in 2005, the Group expanded its portfolio of handguns with the addition of revolvers and the popular 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Spuhr i Dalby AB</w:t>
      </w:r>
    </w:p>
    <w:p w14:paraId="3438F19D" w14:textId="77777777" w:rsidR="007C5BEA" w:rsidRDefault="007C5BEA" w:rsidP="00185F52">
      <w:pPr>
        <w:spacing w:line="276" w:lineRule="auto"/>
        <w:ind w:left="1560"/>
        <w:jc w:val="both"/>
        <w:rPr>
          <w:rFonts w:cs="Arial"/>
          <w:sz w:val="22"/>
          <w:lang w:val="en-US"/>
        </w:rPr>
      </w:pPr>
      <w:r w:rsidRPr="007714CD">
        <w:rPr>
          <w:rFonts w:cs="Arial"/>
          <w:sz w:val="22"/>
          <w:lang w:val="en-US"/>
        </w:rPr>
        <w:t>Spuhr is a Swedish manufacturer of optical mounting solutions for firearms located in Löddeköpinge, Sweden. Spuhr’s product portfolio consists of optical mounts, accessories and upgrade kits for firearms, making it highly complementary to Colt CZ’s core business. The Spuhr mounts and accessories are used by many military and law enforcement units around the world. Spuhr also offers a popular hunting series of products.</w:t>
      </w:r>
    </w:p>
    <w:p w14:paraId="712D0CC1" w14:textId="4C8F555A" w:rsidR="00DA3509" w:rsidRPr="00E412C2" w:rsidRDefault="00E412C2" w:rsidP="00185F52">
      <w:pPr>
        <w:spacing w:line="276" w:lineRule="auto"/>
        <w:ind w:left="1560"/>
        <w:jc w:val="both"/>
        <w:rPr>
          <w:rFonts w:cs="Arial"/>
          <w:b/>
          <w:bCs/>
          <w:sz w:val="22"/>
          <w:lang w:val="en-US"/>
        </w:rPr>
      </w:pPr>
      <w:r w:rsidRPr="00E412C2">
        <w:rPr>
          <w:rFonts w:cs="Arial"/>
          <w:b/>
          <w:bCs/>
          <w:sz w:val="22"/>
          <w:lang w:val="en-US"/>
        </w:rPr>
        <w:t>swissAA</w:t>
      </w:r>
    </w:p>
    <w:p w14:paraId="33FB28E0" w14:textId="6FD8DF7D" w:rsidR="00E412C2" w:rsidRPr="007714CD" w:rsidRDefault="00E412C2" w:rsidP="00185F52">
      <w:pPr>
        <w:spacing w:line="276" w:lineRule="auto"/>
        <w:ind w:left="1560"/>
        <w:jc w:val="both"/>
        <w:rPr>
          <w:rFonts w:cs="Arial"/>
          <w:sz w:val="22"/>
          <w:lang w:val="en-US"/>
        </w:rPr>
      </w:pPr>
      <w:r w:rsidRPr="00E412C2">
        <w:rPr>
          <w:rFonts w:cs="Arial"/>
          <w:sz w:val="22"/>
          <w:lang w:val="en-US"/>
        </w:rPr>
        <w:t>SwissAA is a producer of ammunition and law enforcement technology, specialized in small caliber ammunition, specifically 5.56 mm, 7.62 mm, 9 mm, and 12.7 mm, as well as 40 mm grenade launcher ammunition. SwissAA is a partner of the Swiss, Belgian, German and other European armed forces. The company holds several patents for ammunition and consists of several 100% owned subsidiaries located in Switzerland and Hungary.</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Default="007C5BEA" w:rsidP="00185F52">
      <w:pPr>
        <w:spacing w:line="276" w:lineRule="auto"/>
        <w:ind w:left="1560"/>
        <w:jc w:val="both"/>
        <w:rPr>
          <w:rFonts w:cs="Arial"/>
          <w:sz w:val="22"/>
          <w:lang w:val="en-US"/>
        </w:rPr>
      </w:pPr>
      <w:r w:rsidRPr="007714CD">
        <w:rPr>
          <w:rFonts w:cs="Arial"/>
          <w:sz w:val="22"/>
          <w:lang w:val="en-US"/>
        </w:rPr>
        <w:t>4M Systems is a fully owned subsidiary, based in Prague, Czech Republic. 4M Systems operations include the design, production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30F985A3" w14:textId="77777777" w:rsidR="00794C74" w:rsidRPr="007714CD" w:rsidRDefault="00794C74" w:rsidP="00185F52">
      <w:pPr>
        <w:spacing w:line="276" w:lineRule="auto"/>
        <w:ind w:left="1560"/>
        <w:jc w:val="both"/>
        <w:rPr>
          <w:rFonts w:cs="Arial"/>
          <w:sz w:val="22"/>
          <w:lang w:val="en-US"/>
        </w:rPr>
      </w:pPr>
    </w:p>
    <w:p w14:paraId="68464D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lastRenderedPageBreak/>
        <w:t>Zbrojovka Brno</w:t>
      </w:r>
    </w:p>
    <w:p w14:paraId="6C20235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Zbrojovka Brno is a fully owned subsidiary of Česká zbrojovka, based in Brno, Czech Republic. Zbrojovka Brno used to be an independent firearms producer with its own rich production history. It was acquired by the Group in 2004. Zbrojovka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Defence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Defence Solutions </w:t>
      </w:r>
      <w:r w:rsidR="007C5BEA" w:rsidRPr="007714CD">
        <w:rPr>
          <w:rFonts w:ascii="Atyp Colt CZ" w:hAnsi="Atyp Colt CZ" w:cs="Arial"/>
          <w:sz w:val="22"/>
          <w:szCs w:val="22"/>
          <w:bdr w:val="none" w:sz="0" w:space="0" w:color="auto" w:frame="1"/>
          <w:lang w:val="en-US"/>
        </w:rPr>
        <w:t xml:space="preserve">is a fully owned subsidiary of the Group, based in Uherský Brod, Czech Republic. The company specializes in the international trade of military equipment, materiel and munition for the Military and Law Enforcement clients. It also provides related services, such as training and support throughout the entire lifecycle of the delivered products and technologies. </w:t>
      </w:r>
      <w:r w:rsidRPr="00094BD1">
        <w:rPr>
          <w:rFonts w:ascii="Atyp Colt CZ" w:hAnsi="Atyp Colt CZ" w:cs="Arial"/>
          <w:sz w:val="22"/>
          <w:szCs w:val="22"/>
          <w:bdr w:val="none" w:sz="0" w:space="0" w:color="auto" w:frame="1"/>
          <w:lang w:val="en-US"/>
        </w:rPr>
        <w:t xml:space="preserve">CZ Defence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EG-CZ Academy is a modern, indoor shooting range complex being built in Quimper, France. The project started in cooperation with Eric Grauffel, seven times world champion and IPSC (International Practical Shooting Confederation) legend to promote the shooting sport and raise awareness about the gun safety. The Academy hosts various events, competitions and courses all around the globe, bringing together world ‘s top shooters and high-end products of Česká zbrojovka.</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Default="007C5BEA" w:rsidP="00185F52">
      <w:pPr>
        <w:spacing w:line="276" w:lineRule="auto"/>
        <w:ind w:left="1560"/>
        <w:jc w:val="both"/>
        <w:rPr>
          <w:rFonts w:cs="Arial"/>
          <w:sz w:val="22"/>
          <w:lang w:val="en-US"/>
        </w:rPr>
      </w:pPr>
      <w:r w:rsidRPr="007714CD">
        <w:rPr>
          <w:rFonts w:cs="Arial"/>
          <w:sz w:val="22"/>
          <w:lang w:val="en-US"/>
        </w:rPr>
        <w:t>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Lát and Colt CZ.</w:t>
      </w:r>
    </w:p>
    <w:p w14:paraId="6486568B" w14:textId="77777777" w:rsidR="00794C74" w:rsidRDefault="00794C74" w:rsidP="00185F52">
      <w:pPr>
        <w:spacing w:line="276" w:lineRule="auto"/>
        <w:ind w:left="1560"/>
        <w:jc w:val="both"/>
        <w:rPr>
          <w:rFonts w:cs="Arial"/>
          <w:sz w:val="22"/>
          <w:lang w:val="en-US"/>
        </w:rPr>
      </w:pPr>
    </w:p>
    <w:p w14:paraId="3D9414B9" w14:textId="77777777" w:rsidR="00794C74" w:rsidRPr="007714CD" w:rsidRDefault="00794C74" w:rsidP="00185F52">
      <w:pPr>
        <w:spacing w:line="276" w:lineRule="auto"/>
        <w:ind w:left="1560"/>
        <w:jc w:val="both"/>
        <w:rPr>
          <w:rFonts w:cs="Arial"/>
          <w:sz w:val="22"/>
          <w:lang w:val="en-US"/>
        </w:rPr>
      </w:pPr>
    </w:p>
    <w:p w14:paraId="61AEFBB8" w14:textId="77777777" w:rsidR="007C5BEA" w:rsidRPr="007714CD" w:rsidRDefault="007C5BEA" w:rsidP="00185F52">
      <w:pPr>
        <w:spacing w:line="276" w:lineRule="auto"/>
        <w:ind w:left="1560"/>
        <w:jc w:val="both"/>
        <w:rPr>
          <w:rFonts w:cs="Arial"/>
          <w:sz w:val="22"/>
          <w:lang w:val="en-US"/>
        </w:rPr>
      </w:pPr>
      <w:r w:rsidRPr="007714CD">
        <w:rPr>
          <w:rFonts w:cs="Arial"/>
          <w:b/>
          <w:bCs/>
          <w:sz w:val="22"/>
          <w:lang w:val="en-US"/>
        </w:rPr>
        <w:lastRenderedPageBreak/>
        <w:t>Vibrom</w:t>
      </w:r>
    </w:p>
    <w:p w14:paraId="42772FF9" w14:textId="77777777" w:rsidR="00D01DE0" w:rsidRPr="007714CD" w:rsidRDefault="007C5BEA" w:rsidP="00185F52">
      <w:pPr>
        <w:spacing w:line="276" w:lineRule="auto"/>
        <w:ind w:left="1560"/>
        <w:jc w:val="both"/>
        <w:rPr>
          <w:rFonts w:cs="Arial"/>
          <w:sz w:val="22"/>
          <w:lang w:val="en-US"/>
        </w:rPr>
      </w:pPr>
      <w:bookmarkStart w:id="19" w:name="_Toc52290511"/>
      <w:r w:rsidRPr="007714CD">
        <w:rPr>
          <w:rFonts w:cs="Arial"/>
          <w:sz w:val="22"/>
          <w:lang w:val="en-US"/>
        </w:rPr>
        <w:t xml:space="preserve">Vibrom is based in Třebechovice pod Orebem in the Czech Republic and specializes in powder injection molding (PIM), MIM (metal) and CIM (ceramic powder) technologies. Thanks to the strategic connection of Colt CZ with Vibrom,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51EB19F7" w:rsidR="007C5BEA" w:rsidRPr="007714CD" w:rsidRDefault="00372B49" w:rsidP="003C4C6E">
      <w:pPr>
        <w:pStyle w:val="Nadpis1"/>
        <w:numPr>
          <w:ilvl w:val="0"/>
          <w:numId w:val="28"/>
        </w:numPr>
        <w:rPr>
          <w:sz w:val="32"/>
          <w:lang w:val="en-US"/>
        </w:rPr>
      </w:pPr>
      <w:bookmarkStart w:id="20" w:name="_Toc100584032"/>
      <w:bookmarkStart w:id="21" w:name="_Toc100584057"/>
      <w:r>
        <w:rPr>
          <w:sz w:val="32"/>
          <w:lang w:val="en-US"/>
        </w:rPr>
        <w:lastRenderedPageBreak/>
        <w:t>202</w:t>
      </w:r>
      <w:r w:rsidR="00E04FA3">
        <w:rPr>
          <w:sz w:val="32"/>
          <w:lang w:val="en-US"/>
        </w:rPr>
        <w:t>3</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9"/>
      <w:bookmarkEnd w:id="20"/>
      <w:bookmarkEnd w:id="21"/>
    </w:p>
    <w:p w14:paraId="5690EB8A" w14:textId="77777777" w:rsidR="003C4C6E" w:rsidRPr="007714CD" w:rsidRDefault="003C4C6E" w:rsidP="003C4C6E">
      <w:pPr>
        <w:spacing w:before="0" w:after="0"/>
        <w:rPr>
          <w:lang w:val="en-US"/>
        </w:rPr>
      </w:pPr>
    </w:p>
    <w:p w14:paraId="72F7CB31"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 xml:space="preserve">The Group’s revenues in 2023 amounted to CZK 14,855.6 million, which represents an increase of 1.8% y-o-y. Major increase of sales was recorded mainly in the M&amp;LE segment. The total amount of revenues was affected by the impact of FX translation of foreign currencies into CZK, the time-consuming procedures for granting the export licenses </w:t>
      </w:r>
      <w:proofErr w:type="gramStart"/>
      <w:r w:rsidRPr="00E04FA3">
        <w:rPr>
          <w:rFonts w:eastAsia="Montserrat Light"/>
          <w:sz w:val="22"/>
          <w:lang w:val="en-US"/>
        </w:rPr>
        <w:t>and also</w:t>
      </w:r>
      <w:proofErr w:type="gramEnd"/>
      <w:r w:rsidRPr="00E04FA3">
        <w:rPr>
          <w:rFonts w:eastAsia="Montserrat Light"/>
          <w:sz w:val="22"/>
          <w:lang w:val="en-US"/>
        </w:rPr>
        <w:t xml:space="preserve"> the decline of some product segments on the US commercial market. Due to the increase of share of the M&amp;LE sales on total revenues, the quarterly seasonality of sales has gone up. The last quarter of 2023 was historically the most successful quarter in terms of revenues.</w:t>
      </w:r>
    </w:p>
    <w:p w14:paraId="273B15BB"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 xml:space="preserve">In 2023, the adjusted EBITDA net of extraordinary items reached CZK 3,048.4 million, down by 9.4% y-o-y. </w:t>
      </w:r>
    </w:p>
    <w:p w14:paraId="20BD7563"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2023 net profit after tax reached CZK 2,042.5 million, which is 0.4% more compared to the same period in 2022.</w:t>
      </w:r>
    </w:p>
    <w:p w14:paraId="1F4D1143"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2023 adjusted net profit after tax reached CZK 2,049.7 million, which is 10.1% less compared to the same period in 2022.</w:t>
      </w:r>
    </w:p>
    <w:p w14:paraId="6A9BF6F4"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number of firearms sold in 2023 decreased by 10.4% compared to the same period in 2022, reaching 621 thousand units sold, primarily due to lower demand in the US commercial market.</w:t>
      </w:r>
    </w:p>
    <w:p w14:paraId="7C5DD0A5"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Board of Directors will propose a dividend pay-out of CZK 30 per share to the General Meeting for its approval, with an option to choose between cash payment and stock dividend.</w:t>
      </w:r>
    </w:p>
    <w:p w14:paraId="17E52744" w14:textId="77777777" w:rsidR="0027473A" w:rsidRPr="0027473A" w:rsidRDefault="0027473A" w:rsidP="0027473A">
      <w:pPr>
        <w:pStyle w:val="Odstavecseseznamem"/>
        <w:pBdr>
          <w:top w:val="nil"/>
          <w:left w:val="nil"/>
          <w:bottom w:val="nil"/>
          <w:right w:val="nil"/>
          <w:between w:val="nil"/>
          <w:bar w:val="nil"/>
        </w:pBdr>
        <w:spacing w:line="240" w:lineRule="auto"/>
        <w:ind w:left="1920"/>
        <w:jc w:val="both"/>
        <w:rPr>
          <w:rFonts w:eastAsia="Montserrat Light"/>
          <w:sz w:val="22"/>
          <w:lang w:val="en-US"/>
        </w:rPr>
      </w:pPr>
    </w:p>
    <w:p w14:paraId="5D033274" w14:textId="62511C81" w:rsidR="007C5BEA" w:rsidRDefault="007C5BEA" w:rsidP="0027473A">
      <w:pPr>
        <w:pStyle w:val="Odstavecseseznamem"/>
        <w:pBdr>
          <w:top w:val="nil"/>
          <w:left w:val="nil"/>
          <w:bottom w:val="nil"/>
          <w:right w:val="nil"/>
          <w:between w:val="nil"/>
          <w:bar w:val="nil"/>
        </w:pBdr>
        <w:spacing w:line="240" w:lineRule="auto"/>
        <w:ind w:left="1920"/>
        <w:contextualSpacing w:val="0"/>
        <w:jc w:val="both"/>
        <w:rPr>
          <w:rFonts w:eastAsia="Calibri" w:cs="Arial"/>
          <w:sz w:val="22"/>
          <w:lang w:val="en-US"/>
        </w:rPr>
      </w:pPr>
      <w:r w:rsidRPr="007714CD">
        <w:rPr>
          <w:rFonts w:eastAsia="Calibri" w:cs="Arial"/>
          <w:sz w:val="22"/>
          <w:lang w:val="en-US"/>
        </w:rPr>
        <w:t>The following table shows the breakdown of the Group’s revenues for the reported periods by region.</w:t>
      </w:r>
    </w:p>
    <w:tbl>
      <w:tblPr>
        <w:tblW w:w="4553" w:type="pct"/>
        <w:tblInd w:w="1528" w:type="dxa"/>
        <w:tblLook w:val="04A0" w:firstRow="1" w:lastRow="0" w:firstColumn="1" w:lastColumn="0" w:noHBand="0" w:noVBand="1"/>
      </w:tblPr>
      <w:tblGrid>
        <w:gridCol w:w="2828"/>
        <w:gridCol w:w="1842"/>
        <w:gridCol w:w="1701"/>
        <w:gridCol w:w="1558"/>
        <w:gridCol w:w="1985"/>
      </w:tblGrid>
      <w:tr w:rsidR="00E04FA3" w:rsidRPr="00E04FA3" w14:paraId="6A91AE9C" w14:textId="77777777" w:rsidTr="00E04FA3">
        <w:trPr>
          <w:trHeight w:val="428"/>
        </w:trPr>
        <w:tc>
          <w:tcPr>
            <w:tcW w:w="1426" w:type="pct"/>
          </w:tcPr>
          <w:p w14:paraId="0BE26E60" w14:textId="77777777" w:rsidR="00E04FA3" w:rsidRPr="00E04FA3" w:rsidRDefault="00E04FA3" w:rsidP="00E04FA3">
            <w:pPr>
              <w:spacing w:after="0" w:line="240" w:lineRule="auto"/>
              <w:ind w:left="0"/>
              <w:rPr>
                <w:rFonts w:eastAsia="Calibri" w:cs="Times New Roman"/>
                <w:sz w:val="22"/>
                <w:lang w:val="en-US"/>
              </w:rPr>
            </w:pPr>
            <w:r w:rsidRPr="00E04FA3">
              <w:rPr>
                <w:rFonts w:eastAsia="Calibri" w:cs="Calibri"/>
                <w:sz w:val="22"/>
                <w:lang w:val="en-US"/>
              </w:rPr>
              <w:t>(in CZK thousand)</w:t>
            </w:r>
          </w:p>
        </w:tc>
        <w:tc>
          <w:tcPr>
            <w:tcW w:w="929" w:type="pct"/>
          </w:tcPr>
          <w:p w14:paraId="08B10EAD"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FY 2023</w:t>
            </w:r>
          </w:p>
        </w:tc>
        <w:tc>
          <w:tcPr>
            <w:tcW w:w="858" w:type="pct"/>
          </w:tcPr>
          <w:p w14:paraId="0B8CC65D"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FY 2022</w:t>
            </w:r>
          </w:p>
        </w:tc>
        <w:tc>
          <w:tcPr>
            <w:tcW w:w="786" w:type="pct"/>
          </w:tcPr>
          <w:p w14:paraId="32A28426"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Change in %</w:t>
            </w:r>
          </w:p>
        </w:tc>
        <w:tc>
          <w:tcPr>
            <w:tcW w:w="1001" w:type="pct"/>
          </w:tcPr>
          <w:p w14:paraId="1FB47FA5"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Share on total revenues 2023 in %</w:t>
            </w:r>
          </w:p>
        </w:tc>
      </w:tr>
      <w:tr w:rsidR="00E04FA3" w:rsidRPr="00E04FA3" w14:paraId="66A29104" w14:textId="77777777" w:rsidTr="00E04FA3">
        <w:trPr>
          <w:trHeight w:val="283"/>
        </w:trPr>
        <w:tc>
          <w:tcPr>
            <w:tcW w:w="1426" w:type="pct"/>
            <w:vAlign w:val="bottom"/>
          </w:tcPr>
          <w:p w14:paraId="71E4966C"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Czech Republic</w:t>
            </w:r>
          </w:p>
        </w:tc>
        <w:tc>
          <w:tcPr>
            <w:tcW w:w="929" w:type="pct"/>
          </w:tcPr>
          <w:p w14:paraId="696BA1D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2,621,059</w:t>
            </w:r>
          </w:p>
        </w:tc>
        <w:tc>
          <w:tcPr>
            <w:tcW w:w="858" w:type="pct"/>
          </w:tcPr>
          <w:p w14:paraId="612BE767"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1,926,379</w:t>
            </w:r>
          </w:p>
        </w:tc>
        <w:tc>
          <w:tcPr>
            <w:tcW w:w="786" w:type="pct"/>
          </w:tcPr>
          <w:p w14:paraId="6C594CC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36.1%</w:t>
            </w:r>
          </w:p>
        </w:tc>
        <w:tc>
          <w:tcPr>
            <w:tcW w:w="1001" w:type="pct"/>
          </w:tcPr>
          <w:p w14:paraId="38E28F5C"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17.64%</w:t>
            </w:r>
          </w:p>
        </w:tc>
      </w:tr>
      <w:tr w:rsidR="00E04FA3" w:rsidRPr="00E04FA3" w14:paraId="18EF79DA" w14:textId="77777777" w:rsidTr="00E04FA3">
        <w:trPr>
          <w:trHeight w:val="283"/>
        </w:trPr>
        <w:tc>
          <w:tcPr>
            <w:tcW w:w="1426" w:type="pct"/>
            <w:vAlign w:val="bottom"/>
          </w:tcPr>
          <w:p w14:paraId="05A22312"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USA</w:t>
            </w:r>
          </w:p>
        </w:tc>
        <w:tc>
          <w:tcPr>
            <w:tcW w:w="929" w:type="pct"/>
          </w:tcPr>
          <w:p w14:paraId="38280A2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6,269,821</w:t>
            </w:r>
          </w:p>
        </w:tc>
        <w:tc>
          <w:tcPr>
            <w:tcW w:w="858" w:type="pct"/>
          </w:tcPr>
          <w:p w14:paraId="731994B6"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6,983,933</w:t>
            </w:r>
          </w:p>
        </w:tc>
        <w:tc>
          <w:tcPr>
            <w:tcW w:w="786" w:type="pct"/>
          </w:tcPr>
          <w:p w14:paraId="376B0C91"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(10.2%)</w:t>
            </w:r>
          </w:p>
        </w:tc>
        <w:tc>
          <w:tcPr>
            <w:tcW w:w="1001" w:type="pct"/>
          </w:tcPr>
          <w:p w14:paraId="20CDF9A9"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42.21%</w:t>
            </w:r>
          </w:p>
        </w:tc>
      </w:tr>
      <w:tr w:rsidR="00E04FA3" w:rsidRPr="00E04FA3" w14:paraId="43860CED" w14:textId="77777777" w:rsidTr="00E04FA3">
        <w:trPr>
          <w:trHeight w:val="283"/>
        </w:trPr>
        <w:tc>
          <w:tcPr>
            <w:tcW w:w="1426" w:type="pct"/>
            <w:vAlign w:val="bottom"/>
          </w:tcPr>
          <w:p w14:paraId="36224F2D"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Canada</w:t>
            </w:r>
          </w:p>
        </w:tc>
        <w:tc>
          <w:tcPr>
            <w:tcW w:w="929" w:type="pct"/>
          </w:tcPr>
          <w:p w14:paraId="5D4446E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2,231,392</w:t>
            </w:r>
          </w:p>
        </w:tc>
        <w:tc>
          <w:tcPr>
            <w:tcW w:w="858" w:type="pct"/>
          </w:tcPr>
          <w:p w14:paraId="1F61697C"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1,773,822</w:t>
            </w:r>
          </w:p>
        </w:tc>
        <w:tc>
          <w:tcPr>
            <w:tcW w:w="786" w:type="pct"/>
          </w:tcPr>
          <w:p w14:paraId="771871C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25.8%</w:t>
            </w:r>
          </w:p>
        </w:tc>
        <w:tc>
          <w:tcPr>
            <w:tcW w:w="1001" w:type="pct"/>
          </w:tcPr>
          <w:p w14:paraId="7FD257F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15.02%</w:t>
            </w:r>
          </w:p>
        </w:tc>
      </w:tr>
      <w:tr w:rsidR="00E04FA3" w:rsidRPr="00E04FA3" w14:paraId="6E90E33B" w14:textId="77777777" w:rsidTr="00E04FA3">
        <w:trPr>
          <w:trHeight w:val="283"/>
        </w:trPr>
        <w:tc>
          <w:tcPr>
            <w:tcW w:w="1426" w:type="pct"/>
            <w:vAlign w:val="bottom"/>
          </w:tcPr>
          <w:p w14:paraId="08AACAB9"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Europe (excl. the Czech Republic)</w:t>
            </w:r>
          </w:p>
        </w:tc>
        <w:tc>
          <w:tcPr>
            <w:tcW w:w="929" w:type="pct"/>
          </w:tcPr>
          <w:p w14:paraId="1B2FE0E5"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1,935,068</w:t>
            </w:r>
          </w:p>
        </w:tc>
        <w:tc>
          <w:tcPr>
            <w:tcW w:w="858" w:type="pct"/>
          </w:tcPr>
          <w:p w14:paraId="16D361D3"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1,584,169</w:t>
            </w:r>
          </w:p>
        </w:tc>
        <w:tc>
          <w:tcPr>
            <w:tcW w:w="786" w:type="pct"/>
          </w:tcPr>
          <w:p w14:paraId="465C8AB5"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22.2%</w:t>
            </w:r>
          </w:p>
        </w:tc>
        <w:tc>
          <w:tcPr>
            <w:tcW w:w="1001" w:type="pct"/>
          </w:tcPr>
          <w:p w14:paraId="67421E4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13.03%</w:t>
            </w:r>
          </w:p>
        </w:tc>
      </w:tr>
      <w:tr w:rsidR="00E04FA3" w:rsidRPr="00E04FA3" w14:paraId="71B8616B" w14:textId="77777777" w:rsidTr="00E04FA3">
        <w:trPr>
          <w:trHeight w:val="283"/>
        </w:trPr>
        <w:tc>
          <w:tcPr>
            <w:tcW w:w="1426" w:type="pct"/>
            <w:vAlign w:val="bottom"/>
          </w:tcPr>
          <w:p w14:paraId="476A5348"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Africa</w:t>
            </w:r>
          </w:p>
        </w:tc>
        <w:tc>
          <w:tcPr>
            <w:tcW w:w="929" w:type="pct"/>
          </w:tcPr>
          <w:p w14:paraId="5509CCF1"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185,994</w:t>
            </w:r>
          </w:p>
        </w:tc>
        <w:tc>
          <w:tcPr>
            <w:tcW w:w="858" w:type="pct"/>
          </w:tcPr>
          <w:p w14:paraId="740826F1"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243,317</w:t>
            </w:r>
          </w:p>
        </w:tc>
        <w:tc>
          <w:tcPr>
            <w:tcW w:w="786" w:type="pct"/>
          </w:tcPr>
          <w:p w14:paraId="77CAF33E"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(23.6%)</w:t>
            </w:r>
          </w:p>
        </w:tc>
        <w:tc>
          <w:tcPr>
            <w:tcW w:w="1001" w:type="pct"/>
          </w:tcPr>
          <w:p w14:paraId="3FE28FEE"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1.25%</w:t>
            </w:r>
          </w:p>
        </w:tc>
      </w:tr>
      <w:tr w:rsidR="00E04FA3" w:rsidRPr="00E04FA3" w14:paraId="285CC067" w14:textId="77777777" w:rsidTr="00E04FA3">
        <w:trPr>
          <w:trHeight w:val="283"/>
        </w:trPr>
        <w:tc>
          <w:tcPr>
            <w:tcW w:w="1426" w:type="pct"/>
            <w:vAlign w:val="bottom"/>
          </w:tcPr>
          <w:p w14:paraId="497E3C68"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Asia</w:t>
            </w:r>
          </w:p>
        </w:tc>
        <w:tc>
          <w:tcPr>
            <w:tcW w:w="929" w:type="pct"/>
          </w:tcPr>
          <w:p w14:paraId="0AE04969"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1,131,068</w:t>
            </w:r>
          </w:p>
        </w:tc>
        <w:tc>
          <w:tcPr>
            <w:tcW w:w="858" w:type="pct"/>
          </w:tcPr>
          <w:p w14:paraId="596CFCA3"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1,483,412</w:t>
            </w:r>
          </w:p>
        </w:tc>
        <w:tc>
          <w:tcPr>
            <w:tcW w:w="786" w:type="pct"/>
          </w:tcPr>
          <w:p w14:paraId="4524DB98"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(23.8%)</w:t>
            </w:r>
          </w:p>
        </w:tc>
        <w:tc>
          <w:tcPr>
            <w:tcW w:w="1001" w:type="pct"/>
          </w:tcPr>
          <w:p w14:paraId="32094304"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7.61%</w:t>
            </w:r>
          </w:p>
        </w:tc>
      </w:tr>
      <w:tr w:rsidR="00E04FA3" w:rsidRPr="00E04FA3" w14:paraId="6783A554" w14:textId="77777777" w:rsidTr="00E04FA3">
        <w:trPr>
          <w:trHeight w:val="283"/>
        </w:trPr>
        <w:tc>
          <w:tcPr>
            <w:tcW w:w="1426" w:type="pct"/>
            <w:vAlign w:val="bottom"/>
          </w:tcPr>
          <w:p w14:paraId="094E01FE"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Other</w:t>
            </w:r>
          </w:p>
        </w:tc>
        <w:tc>
          <w:tcPr>
            <w:tcW w:w="929" w:type="pct"/>
          </w:tcPr>
          <w:p w14:paraId="10AF2732"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bCs/>
                <w:sz w:val="22"/>
                <w:lang w:val="en-GB"/>
              </w:rPr>
              <w:t>481,179</w:t>
            </w:r>
          </w:p>
        </w:tc>
        <w:tc>
          <w:tcPr>
            <w:tcW w:w="858" w:type="pct"/>
          </w:tcPr>
          <w:p w14:paraId="2A7F6C4D"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eastAsia="Calibri" w:cs="Calibri"/>
                <w:sz w:val="22"/>
                <w:lang w:val="en-US"/>
              </w:rPr>
              <w:t>594,742</w:t>
            </w:r>
          </w:p>
        </w:tc>
        <w:tc>
          <w:tcPr>
            <w:tcW w:w="786" w:type="pct"/>
          </w:tcPr>
          <w:p w14:paraId="756A9638"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bCs/>
                <w:sz w:val="22"/>
                <w:lang w:val="en-GB"/>
              </w:rPr>
              <w:t>(19.1%)</w:t>
            </w:r>
          </w:p>
        </w:tc>
        <w:tc>
          <w:tcPr>
            <w:tcW w:w="1001" w:type="pct"/>
          </w:tcPr>
          <w:p w14:paraId="1511D0CA"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i/>
                <w:iCs/>
                <w:sz w:val="22"/>
                <w:lang w:val="en-GB"/>
              </w:rPr>
              <w:t>3.24%</w:t>
            </w:r>
          </w:p>
        </w:tc>
      </w:tr>
      <w:tr w:rsidR="00E04FA3" w:rsidRPr="00E04FA3" w14:paraId="43F7606C" w14:textId="77777777" w:rsidTr="00E04FA3">
        <w:trPr>
          <w:trHeight w:val="283"/>
        </w:trPr>
        <w:tc>
          <w:tcPr>
            <w:tcW w:w="1426" w:type="pct"/>
            <w:vAlign w:val="bottom"/>
          </w:tcPr>
          <w:p w14:paraId="406A8073" w14:textId="77777777" w:rsidR="00E04FA3" w:rsidRPr="00E04FA3" w:rsidRDefault="00E04FA3" w:rsidP="00E04FA3">
            <w:pPr>
              <w:tabs>
                <w:tab w:val="left" w:leader="dot" w:pos="5264"/>
              </w:tabs>
              <w:spacing w:after="0" w:line="260" w:lineRule="atLeast"/>
              <w:ind w:left="0"/>
              <w:rPr>
                <w:rFonts w:eastAsia="Calibri" w:cs="Times New Roman"/>
                <w:b/>
                <w:bCs/>
                <w:sz w:val="22"/>
                <w:lang w:val="en-US"/>
              </w:rPr>
            </w:pPr>
            <w:r w:rsidRPr="00E04FA3">
              <w:rPr>
                <w:rFonts w:eastAsia="Calibri" w:cs="Calibri"/>
                <w:b/>
                <w:bCs/>
                <w:sz w:val="22"/>
                <w:lang w:val="en-US"/>
              </w:rPr>
              <w:t>Total</w:t>
            </w:r>
          </w:p>
        </w:tc>
        <w:tc>
          <w:tcPr>
            <w:tcW w:w="929" w:type="pct"/>
          </w:tcPr>
          <w:p w14:paraId="50CE9C0F"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Times New Roman"/>
                <w:b/>
                <w:bCs/>
                <w:sz w:val="22"/>
                <w:lang w:val="en-GB"/>
              </w:rPr>
              <w:t>14,855,581</w:t>
            </w:r>
          </w:p>
        </w:tc>
        <w:tc>
          <w:tcPr>
            <w:tcW w:w="858" w:type="pct"/>
          </w:tcPr>
          <w:p w14:paraId="2145D4F3"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eastAsia="Calibri" w:cs="Calibri"/>
                <w:b/>
                <w:bCs/>
                <w:sz w:val="22"/>
                <w:lang w:val="en-US"/>
              </w:rPr>
              <w:t>14,589,774</w:t>
            </w:r>
          </w:p>
        </w:tc>
        <w:tc>
          <w:tcPr>
            <w:tcW w:w="786" w:type="pct"/>
          </w:tcPr>
          <w:p w14:paraId="0F073E87"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Times New Roman"/>
                <w:b/>
                <w:bCs/>
                <w:sz w:val="22"/>
                <w:lang w:val="en-GB"/>
              </w:rPr>
              <w:t>1.8%</w:t>
            </w:r>
          </w:p>
        </w:tc>
        <w:tc>
          <w:tcPr>
            <w:tcW w:w="1001" w:type="pct"/>
            <w:vAlign w:val="bottom"/>
          </w:tcPr>
          <w:p w14:paraId="23F68920"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Calibri"/>
                <w:b/>
                <w:bCs/>
                <w:i/>
                <w:iCs/>
                <w:color w:val="000000"/>
                <w:sz w:val="22"/>
              </w:rPr>
              <w:t>100.0 %</w:t>
            </w:r>
          </w:p>
        </w:tc>
      </w:tr>
    </w:tbl>
    <w:p w14:paraId="32CF215E" w14:textId="77777777" w:rsidR="000D67D8" w:rsidRDefault="000D67D8" w:rsidP="007C5BEA">
      <w:pPr>
        <w:pStyle w:val="DocText"/>
        <w:ind w:left="1560"/>
        <w:rPr>
          <w:rFonts w:ascii="Atyp Colt CZ" w:eastAsia="Calibri" w:hAnsi="Atyp Colt CZ" w:cs="Arial"/>
          <w:sz w:val="22"/>
          <w:lang w:val="en-US"/>
        </w:rPr>
      </w:pPr>
    </w:p>
    <w:p w14:paraId="5EB3702B" w14:textId="77777777" w:rsidR="007C5BEA" w:rsidRPr="00E04FA3" w:rsidRDefault="007C5BEA" w:rsidP="00E04FA3">
      <w:pPr>
        <w:pStyle w:val="DocText"/>
        <w:numPr>
          <w:ilvl w:val="0"/>
          <w:numId w:val="0"/>
        </w:numPr>
        <w:ind w:left="1560"/>
        <w:rPr>
          <w:rFonts w:ascii="Atyp Colt CZ" w:eastAsia="Calibri" w:hAnsi="Atyp Colt CZ" w:cs="Arial"/>
          <w:sz w:val="22"/>
          <w:lang w:val="en-US"/>
        </w:rPr>
      </w:pPr>
    </w:p>
    <w:p w14:paraId="40BFFBC0" w14:textId="4225526B" w:rsidR="007C5BEA" w:rsidRPr="007714CD" w:rsidRDefault="003C4C6E" w:rsidP="003C4C6E">
      <w:pPr>
        <w:pStyle w:val="Nadpis1"/>
        <w:numPr>
          <w:ilvl w:val="0"/>
          <w:numId w:val="28"/>
        </w:numPr>
        <w:rPr>
          <w:sz w:val="32"/>
          <w:lang w:val="en-US"/>
        </w:rPr>
      </w:pPr>
      <w:bookmarkStart w:id="22" w:name="bmkStart"/>
      <w:bookmarkStart w:id="23" w:name="_Toc100584033"/>
      <w:bookmarkStart w:id="24" w:name="_Toc100584058"/>
      <w:bookmarkEnd w:id="22"/>
      <w:r w:rsidRPr="007714CD">
        <w:rPr>
          <w:sz w:val="32"/>
          <w:lang w:val="en-US"/>
        </w:rPr>
        <w:t>Contact for media</w:t>
      </w:r>
      <w:bookmarkEnd w:id="23"/>
      <w:bookmarkEnd w:id="24"/>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3079FC">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96238" w14:textId="77777777" w:rsidR="00B11CFF" w:rsidRDefault="00B11CFF" w:rsidP="00D440EB">
      <w:r>
        <w:separator/>
      </w:r>
    </w:p>
    <w:p w14:paraId="61E9C201" w14:textId="77777777" w:rsidR="00B11CFF" w:rsidRDefault="00B11CFF" w:rsidP="00D440EB"/>
  </w:endnote>
  <w:endnote w:type="continuationSeparator" w:id="0">
    <w:p w14:paraId="0FB08D25" w14:textId="77777777" w:rsidR="00B11CFF" w:rsidRDefault="00B11CFF" w:rsidP="00D440EB">
      <w:r>
        <w:continuationSeparator/>
      </w:r>
    </w:p>
    <w:p w14:paraId="03237081" w14:textId="77777777" w:rsidR="00B11CFF" w:rsidRDefault="00B11CFF"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F1D78C6-3BE0-445F-A1BF-61F9D18A4745}"/>
    <w:embedBold r:id="rId2" w:fontKey="{A8AE055A-DE6F-4027-8C2A-C5540221A5A0}"/>
    <w:embedItalic r:id="rId3" w:fontKey="{70B2FF88-B678-49E9-86FF-5E48188CA18C}"/>
    <w:embedBoldItalic r:id="rId4" w:fontKey="{48CC8F10-A28D-4011-A04D-3B2537AAF27F}"/>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embedRegular r:id="rId5" w:fontKey="{AE868F82-939A-4FB1-B2EF-BE112E6AB053}"/>
    <w:embedBold r:id="rId6" w:fontKey="{9B6E6FD2-3BD2-459E-AE01-CFF0F85BDC4D}"/>
  </w:font>
  <w:font w:name="Montserrat Light">
    <w:charset w:val="EE"/>
    <w:family w:val="auto"/>
    <w:pitch w:val="variable"/>
    <w:sig w:usb0="2000020F" w:usb1="00000003" w:usb2="00000000" w:usb3="00000000" w:csb0="00000197" w:csb1="00000000"/>
    <w:embedRegular r:id="rId7" w:fontKey="{30F52742-BC59-4AC6-84A0-A7FAF6F6F0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C8D7" w14:textId="77777777" w:rsidR="00212158" w:rsidRPr="00C07127" w:rsidRDefault="00212158" w:rsidP="00212158">
    <w:pPr>
      <w:spacing w:before="0" w:after="0" w:line="264" w:lineRule="auto"/>
      <w:rPr>
        <w:sz w:val="14"/>
        <w:szCs w:val="14"/>
        <w:lang w:val="en-US"/>
      </w:rPr>
    </w:pPr>
    <w:r w:rsidRPr="00C07127">
      <w:rPr>
        <w:sz w:val="14"/>
        <w:szCs w:val="14"/>
      </w:rPr>
      <w:t xml:space="preserve">Colt CZ Group SE </w:t>
    </w:r>
    <w:r w:rsidRPr="00C07127">
      <w:rPr>
        <w:color w:val="B1603D"/>
        <w:sz w:val="14"/>
        <w:szCs w:val="14"/>
        <w:lang w:val="en-US"/>
      </w:rPr>
      <w:t>|</w:t>
    </w:r>
    <w:r w:rsidRPr="00C07127">
      <w:rPr>
        <w:sz w:val="14"/>
        <w:szCs w:val="14"/>
        <w:lang w:val="en-US"/>
      </w:rPr>
      <w:t xml:space="preserve"> </w:t>
    </w:r>
    <w:r>
      <w:rPr>
        <w:sz w:val="14"/>
        <w:szCs w:val="14"/>
      </w:rPr>
      <w:t xml:space="preserve">náměstí Republiky </w:t>
    </w:r>
    <w:r w:rsidRPr="009F2FAE">
      <w:rPr>
        <w:sz w:val="14"/>
        <w:szCs w:val="14"/>
      </w:rPr>
      <w:t>2090/</w:t>
    </w:r>
    <w:proofErr w:type="gramStart"/>
    <w:r w:rsidRPr="009F2FAE">
      <w:rPr>
        <w:sz w:val="14"/>
        <w:szCs w:val="14"/>
      </w:rPr>
      <w:t>3a</w:t>
    </w:r>
    <w:proofErr w:type="gramEnd"/>
    <w:r w:rsidRPr="00C07127">
      <w:rPr>
        <w:sz w:val="14"/>
        <w:szCs w:val="14"/>
      </w:rPr>
      <w:t xml:space="preserve">, 110 00 Prague 1, Czech Republic </w:t>
    </w:r>
    <w:r w:rsidRPr="00C07127">
      <w:rPr>
        <w:color w:val="B1603D"/>
        <w:sz w:val="14"/>
        <w:szCs w:val="14"/>
        <w:lang w:val="en-US"/>
      </w:rPr>
      <w:t>|</w:t>
    </w:r>
    <w:r w:rsidRPr="00C07127">
      <w:rPr>
        <w:sz w:val="14"/>
        <w:szCs w:val="14"/>
      </w:rPr>
      <w:t xml:space="preserve"> TIN 29151961 </w:t>
    </w:r>
    <w:r w:rsidRPr="00C07127">
      <w:rPr>
        <w:color w:val="B1603D"/>
        <w:sz w:val="14"/>
        <w:szCs w:val="14"/>
        <w:lang w:val="en-US"/>
      </w:rPr>
      <w:t>|</w:t>
    </w:r>
    <w:r w:rsidRPr="00C07127">
      <w:rPr>
        <w:sz w:val="14"/>
        <w:szCs w:val="14"/>
        <w:lang w:val="en-US"/>
      </w:rPr>
      <w:t xml:space="preserve"> VAT CZ 29151961</w:t>
    </w:r>
  </w:p>
  <w:p w14:paraId="36FEC329" w14:textId="77777777" w:rsidR="00212158" w:rsidRPr="00C07127" w:rsidRDefault="00212158" w:rsidP="00212158">
    <w:pPr>
      <w:pStyle w:val="Zpat"/>
    </w:pPr>
    <w:r w:rsidRPr="00C07127">
      <w:rPr>
        <w:sz w:val="14"/>
        <w:szCs w:val="14"/>
        <w:lang w:val="en-US"/>
      </w:rPr>
      <w:t xml:space="preserve">Registered in Commercial Register kept by the Municipal Court in Prague, File H 962           </w:t>
    </w:r>
    <w:r>
      <w:rPr>
        <w:sz w:val="14"/>
        <w:szCs w:val="14"/>
        <w:lang w:val="en-US"/>
      </w:rPr>
      <w:t xml:space="preserve">                                      </w:t>
    </w:r>
    <w:r w:rsidRPr="00C07127">
      <w:rPr>
        <w:color w:val="B1603D"/>
        <w:sz w:val="14"/>
        <w:szCs w:val="14"/>
        <w:lang w:val="en-US"/>
      </w:rPr>
      <w:t>coltczgroup.com</w:t>
    </w:r>
    <w:r w:rsidRPr="00C07127">
      <w:rPr>
        <w:sz w:val="14"/>
        <w:szCs w:val="14"/>
        <w:lang w:val="en-US"/>
      </w:rPr>
      <w:t xml:space="preserve">                                      </w:t>
    </w:r>
  </w:p>
  <w:p w14:paraId="27F51B88" w14:textId="6649CDA1" w:rsidR="000A690C" w:rsidRDefault="000A690C" w:rsidP="002827CE">
    <w:pPr>
      <w:pStyle w:val="Zpat"/>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13304" w14:textId="77777777" w:rsidR="00B11CFF" w:rsidRDefault="00B11CFF" w:rsidP="00D440EB">
      <w:r>
        <w:separator/>
      </w:r>
    </w:p>
    <w:p w14:paraId="4B3EC804" w14:textId="77777777" w:rsidR="00B11CFF" w:rsidRDefault="00B11CFF" w:rsidP="00D440EB"/>
  </w:footnote>
  <w:footnote w:type="continuationSeparator" w:id="0">
    <w:p w14:paraId="1375E421" w14:textId="77777777" w:rsidR="00B11CFF" w:rsidRDefault="00B11CFF" w:rsidP="00D440EB">
      <w:r>
        <w:continuationSeparator/>
      </w:r>
    </w:p>
    <w:p w14:paraId="2CBD7F03" w14:textId="77777777" w:rsidR="00B11CFF" w:rsidRDefault="00B11CFF"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273064"/>
    <w:multiLevelType w:val="hybridMultilevel"/>
    <w:tmpl w:val="4CDE78F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11" w15:restartNumberingAfterBreak="0">
    <w:nsid w:val="324F2E9C"/>
    <w:multiLevelType w:val="multilevel"/>
    <w:tmpl w:val="0405001F"/>
    <w:numStyleLink w:val="Atyp"/>
  </w:abstractNum>
  <w:abstractNum w:abstractNumId="12"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3"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5"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9"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1"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2"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3"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5"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7"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1"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2"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3"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4"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6"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8" w15:restartNumberingAfterBreak="0">
    <w:nsid w:val="6E3828CE"/>
    <w:multiLevelType w:val="hybridMultilevel"/>
    <w:tmpl w:val="1DBE516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39"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40"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41"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2"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3"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5"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6" w15:restartNumberingAfterBreak="0">
    <w:nsid w:val="79655B6F"/>
    <w:multiLevelType w:val="hybridMultilevel"/>
    <w:tmpl w:val="5314989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7"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8"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7"/>
  </w:num>
  <w:num w:numId="2" w16cid:durableId="251285505">
    <w:abstractNumId w:val="15"/>
  </w:num>
  <w:num w:numId="3" w16cid:durableId="675420156">
    <w:abstractNumId w:val="13"/>
  </w:num>
  <w:num w:numId="4" w16cid:durableId="643970382">
    <w:abstractNumId w:val="19"/>
  </w:num>
  <w:num w:numId="5" w16cid:durableId="693925641">
    <w:abstractNumId w:val="7"/>
  </w:num>
  <w:num w:numId="6" w16cid:durableId="600794798">
    <w:abstractNumId w:val="23"/>
  </w:num>
  <w:num w:numId="7" w16cid:durableId="1639845944">
    <w:abstractNumId w:val="31"/>
  </w:num>
  <w:num w:numId="8" w16cid:durableId="2049256753">
    <w:abstractNumId w:val="12"/>
  </w:num>
  <w:num w:numId="9" w16cid:durableId="565067253">
    <w:abstractNumId w:val="20"/>
  </w:num>
  <w:num w:numId="10" w16cid:durableId="794637272">
    <w:abstractNumId w:val="32"/>
  </w:num>
  <w:num w:numId="11" w16cid:durableId="242642819">
    <w:abstractNumId w:val="33"/>
  </w:num>
  <w:num w:numId="12" w16cid:durableId="1845365664">
    <w:abstractNumId w:val="37"/>
  </w:num>
  <w:num w:numId="13" w16cid:durableId="686910437">
    <w:abstractNumId w:val="24"/>
  </w:num>
  <w:num w:numId="14" w16cid:durableId="945582506">
    <w:abstractNumId w:val="36"/>
  </w:num>
  <w:num w:numId="15" w16cid:durableId="1617373883">
    <w:abstractNumId w:val="11"/>
  </w:num>
  <w:num w:numId="16" w16cid:durableId="561720900">
    <w:abstractNumId w:val="22"/>
  </w:num>
  <w:num w:numId="17" w16cid:durableId="1321160286">
    <w:abstractNumId w:val="6"/>
  </w:num>
  <w:num w:numId="18" w16cid:durableId="2084717033">
    <w:abstractNumId w:val="44"/>
  </w:num>
  <w:num w:numId="19" w16cid:durableId="1258519079">
    <w:abstractNumId w:val="45"/>
  </w:num>
  <w:num w:numId="20" w16cid:durableId="1512142957">
    <w:abstractNumId w:val="40"/>
  </w:num>
  <w:num w:numId="21" w16cid:durableId="1724986730">
    <w:abstractNumId w:val="26"/>
  </w:num>
  <w:num w:numId="22" w16cid:durableId="2111193006">
    <w:abstractNumId w:val="39"/>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7"/>
  </w:num>
  <w:num w:numId="28" w16cid:durableId="2036348150">
    <w:abstractNumId w:val="41"/>
  </w:num>
  <w:num w:numId="29" w16cid:durableId="247348417">
    <w:abstractNumId w:val="42"/>
  </w:num>
  <w:num w:numId="30" w16cid:durableId="1606576440">
    <w:abstractNumId w:val="43"/>
  </w:num>
  <w:num w:numId="31" w16cid:durableId="2146849245">
    <w:abstractNumId w:val="25"/>
  </w:num>
  <w:num w:numId="32" w16cid:durableId="1823279695">
    <w:abstractNumId w:val="16"/>
  </w:num>
  <w:num w:numId="33" w16cid:durableId="1060595492">
    <w:abstractNumId w:val="27"/>
  </w:num>
  <w:num w:numId="34" w16cid:durableId="425686572">
    <w:abstractNumId w:val="21"/>
  </w:num>
  <w:num w:numId="35" w16cid:durableId="1482501862">
    <w:abstractNumId w:val="34"/>
  </w:num>
  <w:num w:numId="36" w16cid:durableId="1399668203">
    <w:abstractNumId w:val="30"/>
  </w:num>
  <w:num w:numId="37" w16cid:durableId="1710103402">
    <w:abstractNumId w:val="1"/>
  </w:num>
  <w:num w:numId="38" w16cid:durableId="1377966815">
    <w:abstractNumId w:val="48"/>
  </w:num>
  <w:num w:numId="39" w16cid:durableId="234634682">
    <w:abstractNumId w:val="4"/>
  </w:num>
  <w:num w:numId="40" w16cid:durableId="1400060629">
    <w:abstractNumId w:val="0"/>
  </w:num>
  <w:num w:numId="41" w16cid:durableId="403914494">
    <w:abstractNumId w:val="35"/>
  </w:num>
  <w:num w:numId="42" w16cid:durableId="732462700">
    <w:abstractNumId w:val="2"/>
  </w:num>
  <w:num w:numId="43" w16cid:durableId="1185747576">
    <w:abstractNumId w:val="14"/>
  </w:num>
  <w:num w:numId="44" w16cid:durableId="201982122">
    <w:abstractNumId w:val="29"/>
  </w:num>
  <w:num w:numId="45" w16cid:durableId="1409498993">
    <w:abstractNumId w:val="28"/>
  </w:num>
  <w:num w:numId="46" w16cid:durableId="424035214">
    <w:abstractNumId w:val="18"/>
  </w:num>
  <w:num w:numId="47" w16cid:durableId="1953585350">
    <w:abstractNumId w:val="38"/>
  </w:num>
  <w:num w:numId="48" w16cid:durableId="1667126573">
    <w:abstractNumId w:val="46"/>
  </w:num>
  <w:num w:numId="49" w16cid:durableId="681931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B058B"/>
    <w:rsid w:val="000D67D8"/>
    <w:rsid w:val="000F2DD5"/>
    <w:rsid w:val="001277DF"/>
    <w:rsid w:val="00185F52"/>
    <w:rsid w:val="001E0AB4"/>
    <w:rsid w:val="00212158"/>
    <w:rsid w:val="0024130D"/>
    <w:rsid w:val="0027473A"/>
    <w:rsid w:val="002827CE"/>
    <w:rsid w:val="002A33B6"/>
    <w:rsid w:val="002B5525"/>
    <w:rsid w:val="002F1952"/>
    <w:rsid w:val="003079FC"/>
    <w:rsid w:val="00310D1C"/>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07BBE"/>
    <w:rsid w:val="005111D0"/>
    <w:rsid w:val="00522069"/>
    <w:rsid w:val="005720BD"/>
    <w:rsid w:val="005B04AE"/>
    <w:rsid w:val="005B2DDA"/>
    <w:rsid w:val="005E7F1F"/>
    <w:rsid w:val="00632F77"/>
    <w:rsid w:val="00663EB4"/>
    <w:rsid w:val="006A242A"/>
    <w:rsid w:val="006D1A93"/>
    <w:rsid w:val="006E1AFD"/>
    <w:rsid w:val="006F207C"/>
    <w:rsid w:val="006F26B6"/>
    <w:rsid w:val="006F5F08"/>
    <w:rsid w:val="00726398"/>
    <w:rsid w:val="0075254B"/>
    <w:rsid w:val="00763C12"/>
    <w:rsid w:val="007714CD"/>
    <w:rsid w:val="00775469"/>
    <w:rsid w:val="0078082F"/>
    <w:rsid w:val="00794C74"/>
    <w:rsid w:val="007C5BEA"/>
    <w:rsid w:val="007D1F5D"/>
    <w:rsid w:val="007F5AB8"/>
    <w:rsid w:val="008033C2"/>
    <w:rsid w:val="008624DF"/>
    <w:rsid w:val="00870564"/>
    <w:rsid w:val="00872A83"/>
    <w:rsid w:val="00884603"/>
    <w:rsid w:val="008B7839"/>
    <w:rsid w:val="008D3104"/>
    <w:rsid w:val="008F0EBB"/>
    <w:rsid w:val="00911EDB"/>
    <w:rsid w:val="009140FA"/>
    <w:rsid w:val="009B0ECA"/>
    <w:rsid w:val="009B1EE2"/>
    <w:rsid w:val="009C4D4A"/>
    <w:rsid w:val="009E74F8"/>
    <w:rsid w:val="00A35C33"/>
    <w:rsid w:val="00A47DC5"/>
    <w:rsid w:val="00A77AD8"/>
    <w:rsid w:val="00A90A2E"/>
    <w:rsid w:val="00B07AC5"/>
    <w:rsid w:val="00B1022E"/>
    <w:rsid w:val="00B11CFF"/>
    <w:rsid w:val="00B43244"/>
    <w:rsid w:val="00BB2750"/>
    <w:rsid w:val="00BE4BE9"/>
    <w:rsid w:val="00BF7E1A"/>
    <w:rsid w:val="00C00F18"/>
    <w:rsid w:val="00C055C8"/>
    <w:rsid w:val="00C82A97"/>
    <w:rsid w:val="00C835D6"/>
    <w:rsid w:val="00CD0EBF"/>
    <w:rsid w:val="00CF2EDF"/>
    <w:rsid w:val="00D01DE0"/>
    <w:rsid w:val="00D041BB"/>
    <w:rsid w:val="00D440EB"/>
    <w:rsid w:val="00D77ACD"/>
    <w:rsid w:val="00DA30A3"/>
    <w:rsid w:val="00DA3509"/>
    <w:rsid w:val="00E04FA3"/>
    <w:rsid w:val="00E32201"/>
    <w:rsid w:val="00E3548E"/>
    <w:rsid w:val="00E358D8"/>
    <w:rsid w:val="00E372A4"/>
    <w:rsid w:val="00E412C2"/>
    <w:rsid w:val="00EB028A"/>
    <w:rsid w:val="00EB0F10"/>
    <w:rsid w:val="00EB1D5B"/>
    <w:rsid w:val="00EE5EAC"/>
    <w:rsid w:val="00EF7BCA"/>
    <w:rsid w:val="00F03770"/>
    <w:rsid w:val="00F057D4"/>
    <w:rsid w:val="00FA1866"/>
    <w:rsid w:val="00FC0E09"/>
    <w:rsid w:val="00FF0779"/>
    <w:rsid w:val="49BEF439"/>
    <w:rsid w:val="4CC1EEA6"/>
    <w:rsid w:val="598F267D"/>
    <w:rsid w:val="73B117B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19FD66F513F23418FC708EF9420080B" ma:contentTypeVersion="12" ma:contentTypeDescription="Vytvoří nový dokument" ma:contentTypeScope="" ma:versionID="3d09937da52fd81c4460a56b532580aa">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822e663769cfd8ac8e515c4dc92b69c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2.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3.xml><?xml version="1.0" encoding="utf-8"?>
<ds:datastoreItem xmlns:ds="http://schemas.openxmlformats.org/officeDocument/2006/customXml" ds:itemID="{7970200C-FC01-4319-9605-B64431A5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6CA15-89E8-422A-AE51-0D78205CD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6</TotalTime>
  <Pages>13</Pages>
  <Words>2052</Words>
  <Characters>12107</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Hanáčková Kamila</cp:lastModifiedBy>
  <cp:revision>4</cp:revision>
  <dcterms:created xsi:type="dcterms:W3CDTF">2024-05-17T10:10:00Z</dcterms:created>
  <dcterms:modified xsi:type="dcterms:W3CDTF">2024-07-03T09:57:00Z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