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1DF8A" w14:textId="518B282E" w:rsidR="00BD3D9F" w:rsidRPr="006570D5" w:rsidRDefault="004C58A6" w:rsidP="006570D5">
      <w:pPr>
        <w:spacing w:before="120" w:line="276" w:lineRule="auto"/>
        <w:jc w:val="right"/>
        <w:rPr>
          <w:rStyle w:val="Zdraznn"/>
          <w:szCs w:val="20"/>
          <w:lang w:val="en-US"/>
        </w:rPr>
      </w:pPr>
      <w:r>
        <w:rPr>
          <w:rStyle w:val="Zdraznn"/>
          <w:szCs w:val="20"/>
          <w:lang w:val="en-US"/>
        </w:rPr>
        <w:t>PRESS RELEASE</w:t>
      </w:r>
    </w:p>
    <w:p w14:paraId="7FE48F69" w14:textId="77777777" w:rsidR="00BD3D9F" w:rsidRPr="006570D5" w:rsidRDefault="00BD3D9F" w:rsidP="00BD3D9F">
      <w:pPr>
        <w:spacing w:before="120" w:line="276" w:lineRule="auto"/>
        <w:jc w:val="center"/>
        <w:rPr>
          <w:rFonts w:cs="Arial"/>
          <w:b/>
          <w:bCs/>
          <w:kern w:val="28"/>
          <w:szCs w:val="20"/>
          <w:lang w:val="en-US"/>
        </w:rPr>
      </w:pPr>
    </w:p>
    <w:p w14:paraId="4EA0AB1F" w14:textId="478A88E0" w:rsidR="008F385E" w:rsidRDefault="00BE7D56" w:rsidP="006570D5">
      <w:pPr>
        <w:spacing w:before="120" w:line="276" w:lineRule="auto"/>
        <w:jc w:val="center"/>
        <w:rPr>
          <w:rFonts w:cs="Arial"/>
          <w:b/>
          <w:bCs/>
          <w:kern w:val="28"/>
          <w:sz w:val="40"/>
          <w:szCs w:val="32"/>
          <w:lang w:val="en-US"/>
        </w:rPr>
      </w:pPr>
      <w:r w:rsidRPr="006570D5">
        <w:rPr>
          <w:rFonts w:cs="Arial"/>
          <w:b/>
          <w:bCs/>
          <w:kern w:val="28"/>
          <w:sz w:val="40"/>
          <w:szCs w:val="32"/>
          <w:lang w:val="en-US"/>
        </w:rPr>
        <w:t>Colt C</w:t>
      </w:r>
      <w:r w:rsidR="008B54FB" w:rsidRPr="006570D5">
        <w:rPr>
          <w:rFonts w:cs="Arial"/>
          <w:b/>
          <w:bCs/>
          <w:kern w:val="28"/>
          <w:sz w:val="40"/>
          <w:szCs w:val="32"/>
          <w:lang w:val="en-US"/>
        </w:rPr>
        <w:t>Z</w:t>
      </w:r>
      <w:r w:rsidR="00BD3D9F" w:rsidRPr="006570D5">
        <w:rPr>
          <w:rFonts w:cs="Arial"/>
          <w:b/>
          <w:bCs/>
          <w:kern w:val="28"/>
          <w:sz w:val="40"/>
          <w:szCs w:val="32"/>
          <w:lang w:val="en-US"/>
        </w:rPr>
        <w:t xml:space="preserve"> Group SE </w:t>
      </w:r>
      <w:r w:rsidR="00691078" w:rsidRPr="006570D5">
        <w:rPr>
          <w:rFonts w:cs="Arial"/>
          <w:b/>
          <w:bCs/>
          <w:kern w:val="28"/>
          <w:sz w:val="40"/>
          <w:szCs w:val="32"/>
          <w:lang w:val="en-US"/>
        </w:rPr>
        <w:t xml:space="preserve">increased its </w:t>
      </w:r>
      <w:r w:rsidR="00946042" w:rsidRPr="006570D5">
        <w:rPr>
          <w:rFonts w:cs="Arial"/>
          <w:b/>
          <w:bCs/>
          <w:kern w:val="28"/>
          <w:sz w:val="40"/>
          <w:szCs w:val="32"/>
          <w:lang w:val="en-US"/>
        </w:rPr>
        <w:t>net profit</w:t>
      </w:r>
      <w:r w:rsidR="006570D5" w:rsidRPr="006570D5">
        <w:rPr>
          <w:rFonts w:cs="Arial"/>
          <w:b/>
          <w:bCs/>
          <w:kern w:val="28"/>
          <w:sz w:val="40"/>
          <w:szCs w:val="32"/>
          <w:lang w:val="en-US"/>
        </w:rPr>
        <w:t xml:space="preserve"> </w:t>
      </w:r>
      <w:r w:rsidR="006570D5" w:rsidRPr="006570D5">
        <w:rPr>
          <w:rFonts w:cs="Arial"/>
          <w:b/>
          <w:bCs/>
          <w:kern w:val="28"/>
          <w:sz w:val="40"/>
          <w:szCs w:val="32"/>
          <w:lang w:val="en-US"/>
        </w:rPr>
        <w:br/>
      </w:r>
      <w:r w:rsidR="00691078" w:rsidRPr="006570D5">
        <w:rPr>
          <w:rFonts w:cs="Arial"/>
          <w:b/>
          <w:bCs/>
          <w:kern w:val="28"/>
          <w:sz w:val="40"/>
          <w:szCs w:val="32"/>
          <w:lang w:val="en-US"/>
        </w:rPr>
        <w:t xml:space="preserve">by </w:t>
      </w:r>
      <w:r w:rsidR="00697D5F">
        <w:rPr>
          <w:rFonts w:cs="Arial"/>
          <w:b/>
          <w:bCs/>
          <w:kern w:val="28"/>
          <w:sz w:val="40"/>
          <w:szCs w:val="32"/>
          <w:lang w:val="en-US"/>
        </w:rPr>
        <w:t>1</w:t>
      </w:r>
      <w:r w:rsidR="000475DA">
        <w:rPr>
          <w:rFonts w:cs="Arial"/>
          <w:b/>
          <w:bCs/>
          <w:kern w:val="28"/>
          <w:sz w:val="40"/>
          <w:szCs w:val="32"/>
          <w:lang w:val="en-US"/>
        </w:rPr>
        <w:t>5.8</w:t>
      </w:r>
      <w:r w:rsidR="00691078" w:rsidRPr="006570D5">
        <w:rPr>
          <w:rFonts w:cs="Arial"/>
          <w:b/>
          <w:bCs/>
          <w:kern w:val="28"/>
          <w:sz w:val="40"/>
          <w:szCs w:val="32"/>
          <w:lang w:val="en-US"/>
        </w:rPr>
        <w:t xml:space="preserve">% </w:t>
      </w:r>
      <w:r w:rsidR="009F2C30" w:rsidRPr="006570D5">
        <w:rPr>
          <w:rFonts w:cs="Arial"/>
          <w:b/>
          <w:bCs/>
          <w:kern w:val="28"/>
          <w:sz w:val="40"/>
          <w:szCs w:val="32"/>
          <w:lang w:val="en-US"/>
        </w:rPr>
        <w:t xml:space="preserve">to CZK </w:t>
      </w:r>
      <w:r w:rsidR="00697D5F">
        <w:rPr>
          <w:rFonts w:cs="Arial"/>
          <w:b/>
          <w:bCs/>
          <w:kern w:val="28"/>
          <w:sz w:val="40"/>
          <w:szCs w:val="32"/>
          <w:lang w:val="en-US"/>
        </w:rPr>
        <w:t>1.5</w:t>
      </w:r>
      <w:r w:rsidR="009F2C30" w:rsidRPr="006570D5">
        <w:rPr>
          <w:rFonts w:cs="Arial"/>
          <w:b/>
          <w:bCs/>
          <w:kern w:val="28"/>
          <w:sz w:val="40"/>
          <w:szCs w:val="32"/>
          <w:lang w:val="en-US"/>
        </w:rPr>
        <w:t xml:space="preserve"> </w:t>
      </w:r>
      <w:r w:rsidR="00697D5F">
        <w:rPr>
          <w:rFonts w:cs="Arial"/>
          <w:b/>
          <w:bCs/>
          <w:kern w:val="28"/>
          <w:sz w:val="40"/>
          <w:szCs w:val="32"/>
          <w:lang w:val="en-US"/>
        </w:rPr>
        <w:t>billion</w:t>
      </w:r>
      <w:r w:rsidR="009F2C30" w:rsidRPr="006570D5">
        <w:rPr>
          <w:rFonts w:cs="Arial"/>
          <w:b/>
          <w:bCs/>
          <w:kern w:val="28"/>
          <w:sz w:val="40"/>
          <w:szCs w:val="32"/>
          <w:lang w:val="en-US"/>
        </w:rPr>
        <w:t xml:space="preserve"> in the </w:t>
      </w:r>
      <w:r w:rsidR="00697D5F">
        <w:rPr>
          <w:rFonts w:cs="Arial"/>
          <w:b/>
          <w:bCs/>
          <w:kern w:val="28"/>
          <w:sz w:val="40"/>
          <w:szCs w:val="32"/>
          <w:lang w:val="en-US"/>
        </w:rPr>
        <w:t>first nine months</w:t>
      </w:r>
      <w:r w:rsidR="009F2C30" w:rsidRPr="006570D5">
        <w:rPr>
          <w:rFonts w:cs="Arial"/>
          <w:b/>
          <w:bCs/>
          <w:kern w:val="28"/>
          <w:sz w:val="40"/>
          <w:szCs w:val="32"/>
          <w:lang w:val="en-US"/>
        </w:rPr>
        <w:t xml:space="preserve"> of 202</w:t>
      </w:r>
      <w:r w:rsidR="006570D5" w:rsidRPr="006570D5">
        <w:rPr>
          <w:rFonts w:cs="Arial"/>
          <w:b/>
          <w:bCs/>
          <w:kern w:val="28"/>
          <w:sz w:val="40"/>
          <w:szCs w:val="32"/>
          <w:lang w:val="en-US"/>
        </w:rPr>
        <w:t>3</w:t>
      </w:r>
    </w:p>
    <w:p w14:paraId="5DA9DFBE" w14:textId="77777777" w:rsidR="006570D5" w:rsidRPr="006570D5" w:rsidRDefault="006570D5" w:rsidP="006570D5">
      <w:pPr>
        <w:spacing w:before="120" w:line="276" w:lineRule="auto"/>
        <w:jc w:val="center"/>
        <w:rPr>
          <w:rFonts w:cs="Calibri"/>
          <w:b/>
          <w:bCs/>
          <w:color w:val="000000" w:themeColor="text1"/>
          <w:szCs w:val="20"/>
          <w:lang w:val="en-US"/>
        </w:rPr>
      </w:pPr>
    </w:p>
    <w:p w14:paraId="4438D456" w14:textId="4FF33EA6" w:rsidR="00BD3D9F" w:rsidRPr="006570D5" w:rsidRDefault="00616D6A" w:rsidP="00BD3D9F">
      <w:pPr>
        <w:autoSpaceDE w:val="0"/>
        <w:autoSpaceDN w:val="0"/>
        <w:adjustRightInd w:val="0"/>
        <w:spacing w:before="120" w:line="276" w:lineRule="auto"/>
        <w:rPr>
          <w:rFonts w:cs="Calibri"/>
          <w:color w:val="000000" w:themeColor="text1"/>
          <w:szCs w:val="20"/>
          <w:lang w:val="en-US"/>
        </w:rPr>
      </w:pPr>
      <w:r w:rsidRPr="006570D5">
        <w:rPr>
          <w:rFonts w:cs="Calibri"/>
          <w:b/>
          <w:bCs/>
          <w:color w:val="000000" w:themeColor="text1"/>
          <w:szCs w:val="20"/>
          <w:lang w:val="en-US"/>
        </w:rPr>
        <w:t>Prague</w:t>
      </w:r>
      <w:r w:rsidR="00BD3D9F" w:rsidRPr="006570D5">
        <w:rPr>
          <w:rFonts w:cs="Calibri"/>
          <w:b/>
          <w:bCs/>
          <w:color w:val="000000" w:themeColor="text1"/>
          <w:szCs w:val="20"/>
          <w:lang w:val="en-US"/>
        </w:rPr>
        <w:t xml:space="preserve"> (</w:t>
      </w:r>
      <w:r w:rsidR="00697D5F">
        <w:rPr>
          <w:rFonts w:cs="Calibri"/>
          <w:b/>
          <w:bCs/>
          <w:color w:val="000000" w:themeColor="text1"/>
          <w:szCs w:val="20"/>
          <w:lang w:val="en-US"/>
        </w:rPr>
        <w:t>November</w:t>
      </w:r>
      <w:r w:rsidR="00DB71BE" w:rsidRPr="006570D5">
        <w:rPr>
          <w:rFonts w:cs="Calibri"/>
          <w:b/>
          <w:bCs/>
          <w:color w:val="000000" w:themeColor="text1"/>
          <w:szCs w:val="20"/>
          <w:lang w:val="en-US"/>
        </w:rPr>
        <w:t xml:space="preserve"> 2</w:t>
      </w:r>
      <w:r w:rsidR="00697D5F">
        <w:rPr>
          <w:rFonts w:cs="Calibri"/>
          <w:b/>
          <w:bCs/>
          <w:color w:val="000000" w:themeColor="text1"/>
          <w:szCs w:val="20"/>
          <w:lang w:val="en-US"/>
        </w:rPr>
        <w:t>3</w:t>
      </w:r>
      <w:r w:rsidR="00934036" w:rsidRPr="006570D5">
        <w:rPr>
          <w:rFonts w:cs="Calibri"/>
          <w:b/>
          <w:bCs/>
          <w:color w:val="000000" w:themeColor="text1"/>
          <w:szCs w:val="20"/>
          <w:lang w:val="en-US"/>
        </w:rPr>
        <w:t>,</w:t>
      </w:r>
      <w:r w:rsidR="00BD3D9F" w:rsidRPr="006570D5">
        <w:rPr>
          <w:rFonts w:cs="Calibri"/>
          <w:b/>
          <w:bCs/>
          <w:color w:val="000000" w:themeColor="text1"/>
          <w:szCs w:val="20"/>
          <w:lang w:val="en-US"/>
        </w:rPr>
        <w:t xml:space="preserve"> 202</w:t>
      </w:r>
      <w:r w:rsidR="00946042" w:rsidRPr="006570D5">
        <w:rPr>
          <w:rFonts w:cs="Calibri"/>
          <w:b/>
          <w:bCs/>
          <w:color w:val="000000" w:themeColor="text1"/>
          <w:szCs w:val="20"/>
          <w:lang w:val="en-US"/>
        </w:rPr>
        <w:t>3</w:t>
      </w:r>
      <w:r w:rsidR="00BD3D9F" w:rsidRPr="006570D5">
        <w:rPr>
          <w:rFonts w:cs="Calibri"/>
          <w:b/>
          <w:bCs/>
          <w:color w:val="000000" w:themeColor="text1"/>
          <w:szCs w:val="20"/>
          <w:lang w:val="en-US"/>
        </w:rPr>
        <w:t>)</w:t>
      </w:r>
      <w:r w:rsidR="00BD3D9F" w:rsidRPr="006570D5">
        <w:rPr>
          <w:rFonts w:cs="Calibri"/>
          <w:color w:val="000000" w:themeColor="text1"/>
          <w:szCs w:val="20"/>
          <w:lang w:val="en-US"/>
        </w:rPr>
        <w:t xml:space="preserve"> ―</w:t>
      </w:r>
      <w:r w:rsidR="005C5E6F" w:rsidRPr="006570D5">
        <w:rPr>
          <w:rFonts w:cs="Calibri"/>
          <w:color w:val="000000" w:themeColor="text1"/>
          <w:szCs w:val="20"/>
          <w:lang w:val="en-US"/>
        </w:rPr>
        <w:t xml:space="preserve"> </w:t>
      </w:r>
      <w:r w:rsidR="00BE7D56" w:rsidRPr="006570D5">
        <w:rPr>
          <w:rFonts w:cs="Calibri"/>
          <w:color w:val="000000" w:themeColor="text1"/>
          <w:szCs w:val="20"/>
          <w:lang w:val="en-US"/>
        </w:rPr>
        <w:t>Colt CZ</w:t>
      </w:r>
      <w:r w:rsidR="00BD3D9F" w:rsidRPr="006570D5">
        <w:rPr>
          <w:rFonts w:cs="Calibri"/>
          <w:color w:val="000000" w:themeColor="text1"/>
          <w:szCs w:val="20"/>
          <w:lang w:val="en-US"/>
        </w:rPr>
        <w:t xml:space="preserve"> Group SE (</w:t>
      </w:r>
      <w:r w:rsidR="00A90173" w:rsidRPr="006570D5">
        <w:rPr>
          <w:rFonts w:cs="Calibri"/>
          <w:color w:val="000000" w:themeColor="text1"/>
          <w:szCs w:val="20"/>
          <w:lang w:val="en-US"/>
        </w:rPr>
        <w:t>“</w:t>
      </w:r>
      <w:r w:rsidR="00BD3D9F" w:rsidRPr="006570D5">
        <w:rPr>
          <w:rFonts w:cs="Calibri"/>
          <w:color w:val="000000" w:themeColor="text1"/>
          <w:szCs w:val="20"/>
          <w:lang w:val="en-US"/>
        </w:rPr>
        <w:t>C</w:t>
      </w:r>
      <w:r w:rsidR="00BE7D56" w:rsidRPr="006570D5">
        <w:rPr>
          <w:rFonts w:cs="Calibri"/>
          <w:color w:val="000000" w:themeColor="text1"/>
          <w:szCs w:val="20"/>
          <w:lang w:val="en-US"/>
        </w:rPr>
        <w:t>olt</w:t>
      </w:r>
      <w:r w:rsidR="00C76BD8" w:rsidRPr="006570D5">
        <w:rPr>
          <w:rFonts w:cs="Calibri"/>
          <w:color w:val="000000" w:themeColor="text1"/>
          <w:szCs w:val="20"/>
          <w:lang w:val="en-US"/>
        </w:rPr>
        <w:t xml:space="preserve"> </w:t>
      </w:r>
      <w:r w:rsidR="00BE7D56" w:rsidRPr="006570D5">
        <w:rPr>
          <w:rFonts w:cs="Calibri"/>
          <w:color w:val="000000" w:themeColor="text1"/>
          <w:szCs w:val="20"/>
          <w:lang w:val="en-US"/>
        </w:rPr>
        <w:t>CZ</w:t>
      </w:r>
      <w:r w:rsidR="00DB71BE" w:rsidRPr="006570D5">
        <w:rPr>
          <w:rFonts w:cs="Calibri"/>
          <w:color w:val="000000" w:themeColor="text1"/>
          <w:szCs w:val="20"/>
          <w:lang w:val="en-US"/>
        </w:rPr>
        <w:t>”</w:t>
      </w:r>
      <w:r w:rsidR="00BD3D9F" w:rsidRPr="006570D5">
        <w:rPr>
          <w:rFonts w:cs="Calibri"/>
          <w:color w:val="000000" w:themeColor="text1"/>
          <w:szCs w:val="20"/>
          <w:lang w:val="en-US"/>
        </w:rPr>
        <w:t xml:space="preserve">, </w:t>
      </w:r>
      <w:r w:rsidR="00782435" w:rsidRPr="006570D5">
        <w:rPr>
          <w:rFonts w:cs="Calibri"/>
          <w:color w:val="000000" w:themeColor="text1"/>
          <w:szCs w:val="20"/>
          <w:lang w:val="en-US"/>
        </w:rPr>
        <w:t xml:space="preserve">the </w:t>
      </w:r>
      <w:r w:rsidR="00A90173" w:rsidRPr="006570D5">
        <w:rPr>
          <w:rFonts w:cs="Calibri"/>
          <w:color w:val="000000" w:themeColor="text1"/>
          <w:szCs w:val="20"/>
          <w:lang w:val="en-US"/>
        </w:rPr>
        <w:t>“</w:t>
      </w:r>
      <w:r w:rsidR="00782435" w:rsidRPr="006570D5">
        <w:rPr>
          <w:rFonts w:cs="Calibri"/>
          <w:color w:val="000000" w:themeColor="text1"/>
          <w:szCs w:val="20"/>
          <w:lang w:val="en-US"/>
        </w:rPr>
        <w:t>Group</w:t>
      </w:r>
      <w:r w:rsidR="00075BE6" w:rsidRPr="006570D5">
        <w:rPr>
          <w:rFonts w:cs="Calibri"/>
          <w:color w:val="000000" w:themeColor="text1"/>
          <w:szCs w:val="20"/>
          <w:lang w:val="en-US"/>
        </w:rPr>
        <w:t>”</w:t>
      </w:r>
      <w:r w:rsidR="00BD3D9F" w:rsidRPr="006570D5">
        <w:rPr>
          <w:rFonts w:cs="Calibri"/>
          <w:color w:val="000000" w:themeColor="text1"/>
          <w:szCs w:val="20"/>
          <w:lang w:val="en-US"/>
        </w:rPr>
        <w:t xml:space="preserve"> </w:t>
      </w:r>
      <w:r w:rsidR="00782435" w:rsidRPr="006570D5">
        <w:rPr>
          <w:rFonts w:cs="Calibri"/>
          <w:color w:val="000000" w:themeColor="text1"/>
          <w:szCs w:val="20"/>
          <w:lang w:val="en-US"/>
        </w:rPr>
        <w:t xml:space="preserve">or the </w:t>
      </w:r>
      <w:r w:rsidR="00A90173" w:rsidRPr="006570D5">
        <w:rPr>
          <w:rFonts w:cs="Calibri"/>
          <w:color w:val="000000" w:themeColor="text1"/>
          <w:szCs w:val="20"/>
          <w:lang w:val="en-US"/>
        </w:rPr>
        <w:t>“</w:t>
      </w:r>
      <w:r w:rsidR="00782435" w:rsidRPr="006570D5">
        <w:rPr>
          <w:rFonts w:cs="Calibri"/>
          <w:color w:val="000000" w:themeColor="text1"/>
          <w:szCs w:val="20"/>
          <w:lang w:val="en-US"/>
        </w:rPr>
        <w:t>Company</w:t>
      </w:r>
      <w:r w:rsidR="00BD3D9F" w:rsidRPr="006570D5">
        <w:rPr>
          <w:rFonts w:cs="Calibri"/>
          <w:color w:val="000000" w:themeColor="text1"/>
          <w:szCs w:val="20"/>
          <w:lang w:val="en-US"/>
        </w:rPr>
        <w:t xml:space="preserve">”) </w:t>
      </w:r>
      <w:r w:rsidR="00782435" w:rsidRPr="006570D5">
        <w:rPr>
          <w:rFonts w:cs="Calibri"/>
          <w:color w:val="000000" w:themeColor="text1"/>
          <w:szCs w:val="20"/>
          <w:lang w:val="en-US"/>
        </w:rPr>
        <w:t xml:space="preserve">today announced its consolidated unaudited financial results for the first </w:t>
      </w:r>
      <w:r w:rsidR="00697D5F">
        <w:rPr>
          <w:rFonts w:cs="Calibri"/>
          <w:color w:val="000000" w:themeColor="text1"/>
          <w:szCs w:val="20"/>
          <w:lang w:val="en-US"/>
        </w:rPr>
        <w:t>nine</w:t>
      </w:r>
      <w:r w:rsidR="00782435" w:rsidRPr="006570D5">
        <w:rPr>
          <w:rFonts w:cs="Calibri"/>
          <w:color w:val="000000" w:themeColor="text1"/>
          <w:szCs w:val="20"/>
          <w:lang w:val="en-US"/>
        </w:rPr>
        <w:t xml:space="preserve"> months of 202</w:t>
      </w:r>
      <w:r w:rsidR="00946042" w:rsidRPr="006570D5">
        <w:rPr>
          <w:rFonts w:cs="Calibri"/>
          <w:color w:val="000000" w:themeColor="text1"/>
          <w:szCs w:val="20"/>
          <w:lang w:val="en-US"/>
        </w:rPr>
        <w:t>3</w:t>
      </w:r>
      <w:r w:rsidR="00782435" w:rsidRPr="006570D5">
        <w:rPr>
          <w:rFonts w:cs="Calibri"/>
          <w:color w:val="000000" w:themeColor="text1"/>
          <w:szCs w:val="20"/>
          <w:lang w:val="en-US"/>
        </w:rPr>
        <w:t xml:space="preserve"> ending </w:t>
      </w:r>
      <w:r w:rsidR="00697D5F">
        <w:rPr>
          <w:rFonts w:cs="Calibri"/>
          <w:color w:val="000000" w:themeColor="text1"/>
          <w:szCs w:val="20"/>
          <w:lang w:val="en-US"/>
        </w:rPr>
        <w:t>September</w:t>
      </w:r>
      <w:r w:rsidR="008E3B36" w:rsidRPr="006570D5">
        <w:rPr>
          <w:rFonts w:cs="Calibri"/>
          <w:color w:val="000000" w:themeColor="text1"/>
          <w:szCs w:val="20"/>
          <w:lang w:val="en-US"/>
        </w:rPr>
        <w:t xml:space="preserve"> 3</w:t>
      </w:r>
      <w:r w:rsidR="00697D5F">
        <w:rPr>
          <w:rFonts w:cs="Calibri"/>
          <w:color w:val="000000" w:themeColor="text1"/>
          <w:szCs w:val="20"/>
          <w:lang w:val="en-US"/>
        </w:rPr>
        <w:t>0</w:t>
      </w:r>
      <w:r w:rsidR="00782435" w:rsidRPr="006570D5">
        <w:rPr>
          <w:rFonts w:cs="Calibri"/>
          <w:color w:val="000000" w:themeColor="text1"/>
          <w:szCs w:val="20"/>
          <w:lang w:val="en-US"/>
        </w:rPr>
        <w:t>.</w:t>
      </w:r>
    </w:p>
    <w:p w14:paraId="73BD1547" w14:textId="13F701D5" w:rsidR="00BD3D9F" w:rsidRPr="006570D5" w:rsidRDefault="00697D5F" w:rsidP="00BD3D9F">
      <w:pPr>
        <w:pStyle w:val="Nadpis11"/>
        <w:numPr>
          <w:ilvl w:val="0"/>
          <w:numId w:val="0"/>
        </w:numPr>
        <w:rPr>
          <w:lang w:val="en-US"/>
        </w:rPr>
      </w:pPr>
      <w:r>
        <w:rPr>
          <w:lang w:val="en-US"/>
        </w:rPr>
        <w:t>9M</w:t>
      </w:r>
      <w:r w:rsidR="00616D6A" w:rsidRPr="006570D5">
        <w:rPr>
          <w:lang w:val="en-US"/>
        </w:rPr>
        <w:t xml:space="preserve"> 202</w:t>
      </w:r>
      <w:r w:rsidR="00946042" w:rsidRPr="006570D5">
        <w:rPr>
          <w:lang w:val="en-US"/>
        </w:rPr>
        <w:t>3</w:t>
      </w:r>
      <w:r w:rsidR="00616D6A" w:rsidRPr="006570D5">
        <w:rPr>
          <w:lang w:val="en-US"/>
        </w:rPr>
        <w:t xml:space="preserve"> Financial Highlights</w:t>
      </w:r>
      <w:r w:rsidR="00BD3D9F" w:rsidRPr="006570D5">
        <w:rPr>
          <w:lang w:val="en-US"/>
        </w:rPr>
        <w:t>:</w:t>
      </w:r>
    </w:p>
    <w:p w14:paraId="37E62D3E" w14:textId="29C0B315" w:rsidR="00BD3D9F" w:rsidRPr="000475DA" w:rsidRDefault="00782435" w:rsidP="00137361">
      <w:pPr>
        <w:pStyle w:val="Odrazka1"/>
        <w:rPr>
          <w:rFonts w:eastAsia="Montserrat Light"/>
          <w:lang w:val="en-US"/>
        </w:rPr>
      </w:pPr>
      <w:r w:rsidRPr="000475DA">
        <w:rPr>
          <w:rFonts w:eastAsia="Montserrat Light"/>
          <w:lang w:val="en-US"/>
        </w:rPr>
        <w:t xml:space="preserve">The Group’s revenues in the first </w:t>
      </w:r>
      <w:r w:rsidR="00697D5F" w:rsidRPr="000475DA">
        <w:rPr>
          <w:rFonts w:eastAsia="Montserrat Light"/>
          <w:lang w:val="en-US"/>
        </w:rPr>
        <w:t>nine</w:t>
      </w:r>
      <w:r w:rsidRPr="000475DA">
        <w:rPr>
          <w:rFonts w:eastAsia="Montserrat Light"/>
          <w:lang w:val="en-US"/>
        </w:rPr>
        <w:t xml:space="preserve"> months of 202</w:t>
      </w:r>
      <w:r w:rsidR="00946042" w:rsidRPr="000475DA">
        <w:rPr>
          <w:rFonts w:eastAsia="Montserrat Light"/>
          <w:lang w:val="en-US"/>
        </w:rPr>
        <w:t>3</w:t>
      </w:r>
      <w:r w:rsidRPr="000475DA">
        <w:rPr>
          <w:rFonts w:eastAsia="Montserrat Light"/>
          <w:lang w:val="en-US"/>
        </w:rPr>
        <w:t xml:space="preserve"> amounted to CZK </w:t>
      </w:r>
      <w:r w:rsidR="00697D5F" w:rsidRPr="000475DA">
        <w:rPr>
          <w:rFonts w:eastAsia="Montserrat Light"/>
          <w:lang w:val="en-US"/>
        </w:rPr>
        <w:t>9.9</w:t>
      </w:r>
      <w:r w:rsidR="00946042" w:rsidRPr="000475DA">
        <w:rPr>
          <w:rFonts w:eastAsia="Montserrat Light"/>
          <w:lang w:val="en-US"/>
        </w:rPr>
        <w:t xml:space="preserve"> </w:t>
      </w:r>
      <w:r w:rsidR="0059427F" w:rsidRPr="000475DA">
        <w:rPr>
          <w:rFonts w:eastAsia="Montserrat Light"/>
          <w:lang w:val="en-US"/>
        </w:rPr>
        <w:t>billion</w:t>
      </w:r>
      <w:r w:rsidRPr="000475DA">
        <w:rPr>
          <w:rFonts w:eastAsia="Montserrat Light"/>
          <w:lang w:val="en-US"/>
        </w:rPr>
        <w:t xml:space="preserve">, </w:t>
      </w:r>
      <w:r w:rsidR="00946042" w:rsidRPr="000475DA">
        <w:rPr>
          <w:rFonts w:eastAsia="Montserrat Light"/>
          <w:lang w:val="en-US"/>
        </w:rPr>
        <w:t>down</w:t>
      </w:r>
      <w:r w:rsidRPr="000475DA">
        <w:rPr>
          <w:rFonts w:eastAsia="Montserrat Light"/>
          <w:lang w:val="en-US"/>
        </w:rPr>
        <w:t xml:space="preserve"> by </w:t>
      </w:r>
      <w:r w:rsidR="00697D5F" w:rsidRPr="000475DA">
        <w:rPr>
          <w:rFonts w:eastAsia="Montserrat Light"/>
          <w:lang w:val="en-US"/>
        </w:rPr>
        <w:t>3.0</w:t>
      </w:r>
      <w:r w:rsidRPr="000475DA">
        <w:rPr>
          <w:rFonts w:eastAsia="Montserrat Light"/>
          <w:lang w:val="en-US"/>
        </w:rPr>
        <w:t xml:space="preserve">% y-o-y, mainly due to </w:t>
      </w:r>
      <w:r w:rsidR="00DB71BE" w:rsidRPr="000475DA">
        <w:rPr>
          <w:rFonts w:eastAsia="Montserrat Light"/>
          <w:lang w:val="en-US"/>
        </w:rPr>
        <w:t xml:space="preserve">the </w:t>
      </w:r>
      <w:r w:rsidR="00DC2B5A" w:rsidRPr="000475DA">
        <w:rPr>
          <w:rFonts w:eastAsia="Montserrat Light"/>
          <w:lang w:val="en-US"/>
        </w:rPr>
        <w:t>hi</w:t>
      </w:r>
      <w:r w:rsidR="00B51FC4" w:rsidRPr="000475DA">
        <w:rPr>
          <w:rFonts w:eastAsia="Montserrat Light"/>
          <w:lang w:val="en-US"/>
        </w:rPr>
        <w:t xml:space="preserve">gher seasonality of </w:t>
      </w:r>
      <w:r w:rsidR="00C55EF5" w:rsidRPr="000475DA">
        <w:rPr>
          <w:rFonts w:eastAsia="Montserrat Light"/>
          <w:lang w:val="en-US"/>
        </w:rPr>
        <w:t>military and law enforcement (</w:t>
      </w:r>
      <w:r w:rsidR="00B51FC4" w:rsidRPr="000475DA">
        <w:rPr>
          <w:rFonts w:eastAsia="Montserrat Light"/>
          <w:lang w:val="en-US"/>
        </w:rPr>
        <w:t>M/LE</w:t>
      </w:r>
      <w:r w:rsidR="00C55EF5" w:rsidRPr="000475DA">
        <w:rPr>
          <w:rFonts w:eastAsia="Montserrat Light"/>
          <w:lang w:val="en-US"/>
        </w:rPr>
        <w:t>)</w:t>
      </w:r>
      <w:r w:rsidR="00B51FC4" w:rsidRPr="000475DA">
        <w:rPr>
          <w:rFonts w:eastAsia="Montserrat Light"/>
          <w:lang w:val="en-US"/>
        </w:rPr>
        <w:t xml:space="preserve"> sales</w:t>
      </w:r>
      <w:r w:rsidR="002B6B3D" w:rsidRPr="000475DA">
        <w:rPr>
          <w:rFonts w:eastAsia="Montserrat Light"/>
          <w:lang w:val="en-US"/>
        </w:rPr>
        <w:t xml:space="preserve">, impact of FX </w:t>
      </w:r>
      <w:r w:rsidR="00FD51E6" w:rsidRPr="000475DA">
        <w:rPr>
          <w:rFonts w:eastAsia="Montserrat Light"/>
          <w:lang w:val="en-US"/>
        </w:rPr>
        <w:t xml:space="preserve">translation of USD and EUR into CZK </w:t>
      </w:r>
      <w:proofErr w:type="gramStart"/>
      <w:r w:rsidR="00FD51E6" w:rsidRPr="000475DA">
        <w:rPr>
          <w:rFonts w:eastAsia="Montserrat Light"/>
          <w:lang w:val="en-US"/>
        </w:rPr>
        <w:t>and also</w:t>
      </w:r>
      <w:proofErr w:type="gramEnd"/>
      <w:r w:rsidR="00FD51E6" w:rsidRPr="000475DA">
        <w:rPr>
          <w:rFonts w:eastAsia="Montserrat Light"/>
          <w:lang w:val="en-US"/>
        </w:rPr>
        <w:t xml:space="preserve"> </w:t>
      </w:r>
      <w:r w:rsidR="00A251E8" w:rsidRPr="000475DA">
        <w:rPr>
          <w:rFonts w:eastAsia="Montserrat Light"/>
          <w:lang w:val="en-US"/>
        </w:rPr>
        <w:t xml:space="preserve">the </w:t>
      </w:r>
      <w:r w:rsidR="00FD51E6" w:rsidRPr="000475DA">
        <w:rPr>
          <w:rFonts w:eastAsia="Montserrat Light"/>
          <w:lang w:val="en-US"/>
        </w:rPr>
        <w:t xml:space="preserve">decline of some product segments </w:t>
      </w:r>
      <w:r w:rsidR="008F1D19" w:rsidRPr="000475DA">
        <w:rPr>
          <w:rFonts w:eastAsia="Montserrat Light"/>
          <w:lang w:val="en-US"/>
        </w:rPr>
        <w:t>on</w:t>
      </w:r>
      <w:r w:rsidR="00FD51E6" w:rsidRPr="000475DA">
        <w:rPr>
          <w:rFonts w:eastAsia="Montserrat Light"/>
          <w:lang w:val="en-US"/>
        </w:rPr>
        <w:t xml:space="preserve"> the US commercial market</w:t>
      </w:r>
      <w:r w:rsidR="00946042" w:rsidRPr="000475DA">
        <w:rPr>
          <w:rFonts w:eastAsia="Montserrat Light"/>
          <w:lang w:val="en-US"/>
        </w:rPr>
        <w:t>.</w:t>
      </w:r>
    </w:p>
    <w:p w14:paraId="14628575" w14:textId="21AD58BF" w:rsidR="00BD3D9F" w:rsidRPr="000475DA" w:rsidRDefault="00BA5713" w:rsidP="00BD3D9F">
      <w:pPr>
        <w:pStyle w:val="Odrazka1"/>
        <w:rPr>
          <w:rFonts w:eastAsia="Montserrat Light"/>
          <w:lang w:val="en-US"/>
        </w:rPr>
      </w:pPr>
      <w:r w:rsidRPr="000475DA">
        <w:rPr>
          <w:w w:val="0"/>
          <w:lang w:val="en-US"/>
        </w:rPr>
        <w:t xml:space="preserve">Adjusted </w:t>
      </w:r>
      <w:r w:rsidR="00BD3D9F" w:rsidRPr="000475DA">
        <w:rPr>
          <w:w w:val="0"/>
          <w:lang w:val="en-US"/>
        </w:rPr>
        <w:t xml:space="preserve">EBITDA </w:t>
      </w:r>
      <w:r w:rsidR="00782435" w:rsidRPr="000475DA">
        <w:rPr>
          <w:lang w:val="en-US"/>
        </w:rPr>
        <w:t xml:space="preserve">reached CZK </w:t>
      </w:r>
      <w:r w:rsidR="00697D5F" w:rsidRPr="000475DA">
        <w:rPr>
          <w:lang w:val="en-US"/>
        </w:rPr>
        <w:t>1.9</w:t>
      </w:r>
      <w:r w:rsidR="00946042" w:rsidRPr="000475DA">
        <w:rPr>
          <w:lang w:val="en-US"/>
        </w:rPr>
        <w:t xml:space="preserve"> </w:t>
      </w:r>
      <w:r w:rsidR="00697D5F" w:rsidRPr="000475DA">
        <w:rPr>
          <w:lang w:val="en-US"/>
        </w:rPr>
        <w:t>billion</w:t>
      </w:r>
      <w:r w:rsidR="00782435" w:rsidRPr="000475DA">
        <w:rPr>
          <w:lang w:val="en-US"/>
        </w:rPr>
        <w:t xml:space="preserve">, </w:t>
      </w:r>
      <w:r w:rsidR="00946042" w:rsidRPr="000475DA">
        <w:rPr>
          <w:lang w:val="en-US"/>
        </w:rPr>
        <w:t>down</w:t>
      </w:r>
      <w:r w:rsidR="00782435" w:rsidRPr="000475DA">
        <w:rPr>
          <w:lang w:val="en-US"/>
        </w:rPr>
        <w:t xml:space="preserve"> by </w:t>
      </w:r>
      <w:r w:rsidR="00697D5F" w:rsidRPr="000475DA">
        <w:rPr>
          <w:lang w:val="en-US"/>
        </w:rPr>
        <w:t>17.3</w:t>
      </w:r>
      <w:r w:rsidR="00782435" w:rsidRPr="000475DA">
        <w:rPr>
          <w:lang w:val="en-US"/>
        </w:rPr>
        <w:t xml:space="preserve">% y-o-y for the first </w:t>
      </w:r>
      <w:r w:rsidR="00CE136F" w:rsidRPr="000475DA">
        <w:rPr>
          <w:lang w:val="en-US"/>
        </w:rPr>
        <w:t>nine months</w:t>
      </w:r>
      <w:r w:rsidR="0059427F" w:rsidRPr="000475DA">
        <w:rPr>
          <w:lang w:val="en-US"/>
        </w:rPr>
        <w:t xml:space="preserve"> </w:t>
      </w:r>
      <w:r w:rsidR="00782435" w:rsidRPr="000475DA">
        <w:rPr>
          <w:lang w:val="en-US"/>
        </w:rPr>
        <w:t>of 202</w:t>
      </w:r>
      <w:r w:rsidR="0030624C" w:rsidRPr="000475DA">
        <w:rPr>
          <w:lang w:val="en-US"/>
        </w:rPr>
        <w:t>3</w:t>
      </w:r>
      <w:r w:rsidR="00FD51E6" w:rsidRPr="000475DA">
        <w:rPr>
          <w:lang w:val="en-US"/>
        </w:rPr>
        <w:t>.</w:t>
      </w:r>
    </w:p>
    <w:p w14:paraId="3EEB8073" w14:textId="515517C2" w:rsidR="00137361" w:rsidRPr="00B14B78" w:rsidRDefault="00697D5F" w:rsidP="00137361">
      <w:pPr>
        <w:pStyle w:val="Odrazka1"/>
        <w:rPr>
          <w:rFonts w:eastAsia="Montserrat Light"/>
          <w:lang w:val="en-US"/>
        </w:rPr>
      </w:pPr>
      <w:r w:rsidRPr="00B14B78">
        <w:rPr>
          <w:rFonts w:eastAsia="Montserrat Light"/>
          <w:lang w:val="en-US"/>
        </w:rPr>
        <w:t>Adjusted n</w:t>
      </w:r>
      <w:r w:rsidR="00137361" w:rsidRPr="00B14B78">
        <w:rPr>
          <w:rFonts w:eastAsia="Montserrat Light"/>
          <w:lang w:val="en-US"/>
        </w:rPr>
        <w:t xml:space="preserve">et profit for the first </w:t>
      </w:r>
      <w:r w:rsidRPr="00B14B78">
        <w:rPr>
          <w:rFonts w:eastAsia="Montserrat Light"/>
          <w:lang w:val="en-US"/>
        </w:rPr>
        <w:t>nine</w:t>
      </w:r>
      <w:r w:rsidR="00137361" w:rsidRPr="00B14B78">
        <w:rPr>
          <w:rFonts w:eastAsia="Montserrat Light"/>
          <w:lang w:val="en-US"/>
        </w:rPr>
        <w:t xml:space="preserve"> </w:t>
      </w:r>
      <w:r w:rsidR="0059427F" w:rsidRPr="00B14B78">
        <w:rPr>
          <w:rFonts w:eastAsia="Montserrat Light"/>
          <w:lang w:val="en-US"/>
        </w:rPr>
        <w:t>months</w:t>
      </w:r>
      <w:r w:rsidR="00137361" w:rsidRPr="00B14B78">
        <w:rPr>
          <w:rFonts w:eastAsia="Montserrat Light"/>
          <w:lang w:val="en-US"/>
        </w:rPr>
        <w:t xml:space="preserve"> of 202</w:t>
      </w:r>
      <w:r w:rsidR="0030624C" w:rsidRPr="00B14B78">
        <w:rPr>
          <w:rFonts w:eastAsia="Montserrat Light"/>
          <w:lang w:val="en-US"/>
        </w:rPr>
        <w:t>3</w:t>
      </w:r>
      <w:r w:rsidR="00137361" w:rsidRPr="00B14B78">
        <w:rPr>
          <w:rFonts w:eastAsia="Montserrat Light"/>
          <w:lang w:val="en-US"/>
        </w:rPr>
        <w:t xml:space="preserve"> reached CZK </w:t>
      </w:r>
      <w:r w:rsidRPr="00B14B78">
        <w:rPr>
          <w:rFonts w:eastAsia="Montserrat Light"/>
          <w:lang w:val="en-US"/>
        </w:rPr>
        <w:t>1.</w:t>
      </w:r>
      <w:r w:rsidR="000475DA">
        <w:rPr>
          <w:rFonts w:eastAsia="Montserrat Light"/>
          <w:lang w:val="en-US"/>
        </w:rPr>
        <w:t>5</w:t>
      </w:r>
      <w:r w:rsidR="00137361" w:rsidRPr="00B14B78">
        <w:rPr>
          <w:rFonts w:eastAsia="Montserrat Light"/>
          <w:lang w:val="en-US"/>
        </w:rPr>
        <w:t xml:space="preserve"> </w:t>
      </w:r>
      <w:r w:rsidR="00AA10B3" w:rsidRPr="00B14B78">
        <w:rPr>
          <w:rFonts w:eastAsia="Montserrat Light"/>
          <w:lang w:val="en-US"/>
        </w:rPr>
        <w:t>b</w:t>
      </w:r>
      <w:r w:rsidR="00137361" w:rsidRPr="00B14B78">
        <w:rPr>
          <w:rFonts w:eastAsia="Montserrat Light"/>
          <w:lang w:val="en-US"/>
        </w:rPr>
        <w:t xml:space="preserve">illion, which is </w:t>
      </w:r>
      <w:r w:rsidR="000475DA">
        <w:rPr>
          <w:rFonts w:eastAsia="Montserrat Light"/>
          <w:lang w:val="en-US"/>
        </w:rPr>
        <w:t>1.5</w:t>
      </w:r>
      <w:r w:rsidR="00137361" w:rsidRPr="00B14B78">
        <w:rPr>
          <w:rFonts w:eastAsia="Montserrat Light"/>
          <w:lang w:val="en-US"/>
        </w:rPr>
        <w:t>% more compared to the same period in 2022</w:t>
      </w:r>
      <w:r w:rsidR="008E3B36" w:rsidRPr="00B14B78">
        <w:rPr>
          <w:rFonts w:eastAsia="Montserrat Light"/>
          <w:lang w:val="en-US"/>
        </w:rPr>
        <w:t>,</w:t>
      </w:r>
      <w:r w:rsidR="0030624C" w:rsidRPr="00B14B78">
        <w:rPr>
          <w:rFonts w:eastAsia="Montserrat Light"/>
          <w:lang w:val="en-US"/>
        </w:rPr>
        <w:t xml:space="preserve"> due to the positive result</w:t>
      </w:r>
      <w:r w:rsidR="00DE5748" w:rsidRPr="00B14B78">
        <w:rPr>
          <w:rFonts w:eastAsia="Montserrat Light"/>
          <w:lang w:val="en-US"/>
        </w:rPr>
        <w:t>s</w:t>
      </w:r>
      <w:r w:rsidR="0030624C" w:rsidRPr="00B14B78">
        <w:rPr>
          <w:rFonts w:eastAsia="Montserrat Light"/>
          <w:lang w:val="en-US"/>
        </w:rPr>
        <w:t xml:space="preserve"> from financial operations</w:t>
      </w:r>
      <w:r w:rsidR="00FD51E6" w:rsidRPr="00B14B78">
        <w:rPr>
          <w:rFonts w:eastAsia="Montserrat Light"/>
          <w:lang w:val="en-US"/>
        </w:rPr>
        <w:t xml:space="preserve"> at the back of the gains from the derivative transaction</w:t>
      </w:r>
      <w:r w:rsidR="00BB6082" w:rsidRPr="00B14B78">
        <w:rPr>
          <w:rFonts w:eastAsia="Montserrat Light"/>
          <w:lang w:val="en-US"/>
        </w:rPr>
        <w:t>s</w:t>
      </w:r>
      <w:r w:rsidR="002016DB">
        <w:rPr>
          <w:rFonts w:eastAsia="Montserrat Light"/>
          <w:lang w:val="en-US"/>
        </w:rPr>
        <w:t>.</w:t>
      </w:r>
    </w:p>
    <w:p w14:paraId="41E32C51" w14:textId="1A9FD337" w:rsidR="00BD3D9F" w:rsidRPr="000475DA" w:rsidRDefault="00137361" w:rsidP="00FD3306">
      <w:pPr>
        <w:pStyle w:val="Odrazka1"/>
        <w:ind w:left="993" w:hanging="426"/>
        <w:rPr>
          <w:rFonts w:eastAsia="Montserrat Light"/>
          <w:lang w:val="en-US"/>
        </w:rPr>
      </w:pPr>
      <w:r w:rsidRPr="000475DA">
        <w:rPr>
          <w:rFonts w:eastAsia="Montserrat Light"/>
          <w:lang w:val="en-US"/>
        </w:rPr>
        <w:t xml:space="preserve">The number of firearms sold in the </w:t>
      </w:r>
      <w:r w:rsidR="004A2BF1" w:rsidRPr="000475DA">
        <w:rPr>
          <w:rFonts w:eastAsia="Montserrat Light"/>
          <w:lang w:val="en-US"/>
        </w:rPr>
        <w:t xml:space="preserve">first </w:t>
      </w:r>
      <w:r w:rsidR="00697D5F" w:rsidRPr="000475DA">
        <w:rPr>
          <w:rFonts w:eastAsia="Montserrat Light"/>
          <w:lang w:val="en-US"/>
        </w:rPr>
        <w:t>nine</w:t>
      </w:r>
      <w:r w:rsidRPr="000475DA">
        <w:rPr>
          <w:rFonts w:eastAsia="Montserrat Light"/>
          <w:lang w:val="en-US"/>
        </w:rPr>
        <w:t xml:space="preserve"> </w:t>
      </w:r>
      <w:r w:rsidR="00697D5F" w:rsidRPr="000475DA">
        <w:rPr>
          <w:rFonts w:eastAsia="Montserrat Light"/>
          <w:lang w:val="en-US"/>
        </w:rPr>
        <w:t>month</w:t>
      </w:r>
      <w:r w:rsidR="005E1858" w:rsidRPr="000475DA">
        <w:rPr>
          <w:rFonts w:eastAsia="Montserrat Light"/>
          <w:lang w:val="en-US"/>
        </w:rPr>
        <w:t>s</w:t>
      </w:r>
      <w:r w:rsidRPr="000475DA">
        <w:rPr>
          <w:rFonts w:eastAsia="Montserrat Light"/>
          <w:lang w:val="en-US"/>
        </w:rPr>
        <w:t xml:space="preserve"> of 202</w:t>
      </w:r>
      <w:r w:rsidR="0030624C" w:rsidRPr="000475DA">
        <w:rPr>
          <w:rFonts w:eastAsia="Montserrat Light"/>
          <w:lang w:val="en-US"/>
        </w:rPr>
        <w:t>3</w:t>
      </w:r>
      <w:r w:rsidRPr="000475DA">
        <w:rPr>
          <w:rFonts w:eastAsia="Montserrat Light"/>
          <w:lang w:val="en-US"/>
        </w:rPr>
        <w:t xml:space="preserve"> </w:t>
      </w:r>
      <w:r w:rsidR="0030624C" w:rsidRPr="000475DA">
        <w:rPr>
          <w:rFonts w:eastAsia="Montserrat Light"/>
          <w:lang w:val="en-US"/>
        </w:rPr>
        <w:t>declined</w:t>
      </w:r>
      <w:r w:rsidRPr="000475DA">
        <w:rPr>
          <w:rFonts w:eastAsia="Montserrat Light"/>
          <w:lang w:val="en-US"/>
        </w:rPr>
        <w:t xml:space="preserve"> by </w:t>
      </w:r>
      <w:r w:rsidR="005E1858" w:rsidRPr="000475DA">
        <w:rPr>
          <w:rFonts w:eastAsia="Montserrat Light"/>
          <w:lang w:val="en-US"/>
        </w:rPr>
        <w:t>12.2</w:t>
      </w:r>
      <w:r w:rsidRPr="000475DA">
        <w:rPr>
          <w:rFonts w:eastAsia="Montserrat Light"/>
          <w:lang w:val="en-US"/>
        </w:rPr>
        <w:t>% compared to the same period in 202</w:t>
      </w:r>
      <w:r w:rsidR="0030624C" w:rsidRPr="000475DA">
        <w:rPr>
          <w:rFonts w:eastAsia="Montserrat Light"/>
          <w:lang w:val="en-US"/>
        </w:rPr>
        <w:t>2 and reached</w:t>
      </w:r>
      <w:r w:rsidRPr="000475DA">
        <w:rPr>
          <w:rFonts w:eastAsia="Montserrat Light"/>
          <w:lang w:val="en-US"/>
        </w:rPr>
        <w:t xml:space="preserve"> </w:t>
      </w:r>
      <w:r w:rsidR="005E1858" w:rsidRPr="000475DA">
        <w:rPr>
          <w:rFonts w:eastAsia="Montserrat Light"/>
          <w:lang w:val="en-US"/>
        </w:rPr>
        <w:t>44</w:t>
      </w:r>
      <w:r w:rsidR="00142FE7" w:rsidRPr="000475DA">
        <w:rPr>
          <w:rFonts w:eastAsia="Montserrat Light"/>
          <w:lang w:val="en-US"/>
        </w:rPr>
        <w:t>9</w:t>
      </w:r>
      <w:r w:rsidR="008D63E7" w:rsidRPr="000475DA">
        <w:rPr>
          <w:rFonts w:eastAsia="Montserrat Light"/>
          <w:lang w:val="en-US"/>
        </w:rPr>
        <w:t xml:space="preserve"> </w:t>
      </w:r>
      <w:proofErr w:type="spellStart"/>
      <w:r w:rsidR="008D63E7" w:rsidRPr="000475DA">
        <w:rPr>
          <w:rFonts w:eastAsia="Montserrat Light"/>
          <w:lang w:val="en-US"/>
        </w:rPr>
        <w:t>thous</w:t>
      </w:r>
      <w:proofErr w:type="spellEnd"/>
      <w:r w:rsidR="008D63E7" w:rsidRPr="000475DA">
        <w:rPr>
          <w:rFonts w:eastAsia="Montserrat Light"/>
          <w:lang w:val="en-US"/>
        </w:rPr>
        <w:t>.</w:t>
      </w:r>
      <w:r w:rsidRPr="000475DA">
        <w:rPr>
          <w:rFonts w:eastAsia="Montserrat Light"/>
          <w:lang w:val="en-US"/>
        </w:rPr>
        <w:t xml:space="preserve"> units sold.</w:t>
      </w:r>
    </w:p>
    <w:p w14:paraId="3DE864E9" w14:textId="0B67DBC3" w:rsidR="00A90173" w:rsidRPr="006570D5" w:rsidRDefault="00A90173" w:rsidP="00AA118F">
      <w:pPr>
        <w:rPr>
          <w:rFonts w:cs="Calibri"/>
          <w:i/>
          <w:iCs/>
          <w:color w:val="000000" w:themeColor="text1"/>
          <w:szCs w:val="20"/>
          <w:lang w:val="en-US"/>
        </w:rPr>
      </w:pPr>
      <w:r w:rsidRPr="006570D5">
        <w:rPr>
          <w:rFonts w:cs="Calibri"/>
          <w:i/>
          <w:iCs/>
          <w:color w:val="000000" w:themeColor="text1"/>
          <w:szCs w:val="20"/>
          <w:lang w:val="en-US"/>
        </w:rPr>
        <w:t>“</w:t>
      </w:r>
      <w:r w:rsidR="0030624C" w:rsidRPr="006570D5">
        <w:rPr>
          <w:rFonts w:cs="Calibri"/>
          <w:i/>
          <w:iCs/>
          <w:color w:val="000000" w:themeColor="text1"/>
          <w:szCs w:val="20"/>
          <w:lang w:val="en-US"/>
        </w:rPr>
        <w:t xml:space="preserve">The results for the first </w:t>
      </w:r>
      <w:r w:rsidR="004A2BF1">
        <w:rPr>
          <w:rFonts w:cs="Calibri"/>
          <w:i/>
          <w:iCs/>
          <w:color w:val="000000" w:themeColor="text1"/>
          <w:szCs w:val="20"/>
          <w:lang w:val="en-US"/>
        </w:rPr>
        <w:t>nine</w:t>
      </w:r>
      <w:r w:rsidR="0030624C" w:rsidRPr="006570D5">
        <w:rPr>
          <w:rFonts w:cs="Calibri"/>
          <w:i/>
          <w:iCs/>
          <w:color w:val="000000" w:themeColor="text1"/>
          <w:szCs w:val="20"/>
          <w:lang w:val="en-US"/>
        </w:rPr>
        <w:t xml:space="preserve"> months of this year </w:t>
      </w:r>
      <w:r w:rsidR="00B115F0">
        <w:rPr>
          <w:rFonts w:cs="Calibri"/>
          <w:i/>
          <w:iCs/>
          <w:color w:val="000000" w:themeColor="text1"/>
          <w:szCs w:val="20"/>
          <w:lang w:val="en-US"/>
        </w:rPr>
        <w:t>continued to be</w:t>
      </w:r>
      <w:r w:rsidR="004A2BF1">
        <w:rPr>
          <w:rFonts w:cs="Calibri"/>
          <w:i/>
          <w:iCs/>
          <w:color w:val="000000" w:themeColor="text1"/>
          <w:szCs w:val="20"/>
          <w:lang w:val="en-US"/>
        </w:rPr>
        <w:t xml:space="preserve"> affected by the</w:t>
      </w:r>
      <w:r w:rsidR="00FD51E6" w:rsidRPr="006570D5">
        <w:rPr>
          <w:rFonts w:cs="Calibri"/>
          <w:i/>
          <w:iCs/>
          <w:color w:val="000000" w:themeColor="text1"/>
          <w:szCs w:val="20"/>
          <w:lang w:val="en-US"/>
        </w:rPr>
        <w:t xml:space="preserve"> higher seasonality </w:t>
      </w:r>
      <w:r w:rsidR="004A2BF1">
        <w:rPr>
          <w:rFonts w:cs="Calibri"/>
          <w:i/>
          <w:iCs/>
          <w:color w:val="000000" w:themeColor="text1"/>
          <w:szCs w:val="20"/>
          <w:lang w:val="en-US"/>
        </w:rPr>
        <w:t>in the</w:t>
      </w:r>
      <w:r w:rsidR="00FD51E6" w:rsidRPr="006570D5">
        <w:rPr>
          <w:rFonts w:cs="Calibri"/>
          <w:i/>
          <w:iCs/>
          <w:color w:val="000000" w:themeColor="text1"/>
          <w:szCs w:val="20"/>
          <w:lang w:val="en-US"/>
        </w:rPr>
        <w:t xml:space="preserve"> </w:t>
      </w:r>
      <w:r w:rsidR="00B115F0" w:rsidRPr="006570D5">
        <w:rPr>
          <w:rFonts w:cs="Calibri"/>
          <w:i/>
          <w:iCs/>
          <w:color w:val="000000" w:themeColor="text1"/>
          <w:szCs w:val="20"/>
          <w:lang w:val="en-US"/>
        </w:rPr>
        <w:t xml:space="preserve">military and law enforcement </w:t>
      </w:r>
      <w:r w:rsidR="00FD51E6" w:rsidRPr="006570D5">
        <w:rPr>
          <w:rFonts w:cs="Calibri"/>
          <w:i/>
          <w:iCs/>
          <w:color w:val="000000" w:themeColor="text1"/>
          <w:szCs w:val="20"/>
          <w:lang w:val="en-US"/>
        </w:rPr>
        <w:t xml:space="preserve">segment, </w:t>
      </w:r>
      <w:r w:rsidR="004A2BF1">
        <w:rPr>
          <w:rFonts w:cs="Calibri"/>
          <w:i/>
          <w:iCs/>
          <w:color w:val="000000" w:themeColor="text1"/>
          <w:szCs w:val="20"/>
          <w:lang w:val="en-US"/>
        </w:rPr>
        <w:t>strong</w:t>
      </w:r>
      <w:r w:rsidR="00FD51E6" w:rsidRPr="006570D5">
        <w:rPr>
          <w:rFonts w:cs="Calibri"/>
          <w:i/>
          <w:iCs/>
          <w:color w:val="000000" w:themeColor="text1"/>
          <w:szCs w:val="20"/>
          <w:lang w:val="en-US"/>
        </w:rPr>
        <w:t xml:space="preserve"> CZK against USD and EUR</w:t>
      </w:r>
      <w:r w:rsidR="00C55EF5">
        <w:rPr>
          <w:rFonts w:cs="Calibri"/>
          <w:i/>
          <w:iCs/>
          <w:color w:val="000000" w:themeColor="text1"/>
          <w:szCs w:val="20"/>
          <w:lang w:val="en-US"/>
        </w:rPr>
        <w:t>,</w:t>
      </w:r>
      <w:r w:rsidR="00FD51E6" w:rsidRPr="006570D5">
        <w:rPr>
          <w:rFonts w:cs="Calibri"/>
          <w:i/>
          <w:iCs/>
          <w:color w:val="000000" w:themeColor="text1"/>
          <w:szCs w:val="20"/>
          <w:lang w:val="en-US"/>
        </w:rPr>
        <w:t xml:space="preserve"> and </w:t>
      </w:r>
      <w:r w:rsidR="004A2BF1">
        <w:rPr>
          <w:rFonts w:cs="Calibri"/>
          <w:i/>
          <w:iCs/>
          <w:color w:val="000000" w:themeColor="text1"/>
          <w:szCs w:val="20"/>
          <w:lang w:val="en-US"/>
        </w:rPr>
        <w:t>further</w:t>
      </w:r>
      <w:r w:rsidR="00FD51E6" w:rsidRPr="006570D5">
        <w:rPr>
          <w:rFonts w:cs="Calibri"/>
          <w:i/>
          <w:iCs/>
          <w:color w:val="000000" w:themeColor="text1"/>
          <w:szCs w:val="20"/>
          <w:lang w:val="en-US"/>
        </w:rPr>
        <w:t xml:space="preserve"> slowdown of the US commercial market </w:t>
      </w:r>
      <w:r w:rsidR="004A2BF1">
        <w:rPr>
          <w:rFonts w:cs="Calibri"/>
          <w:i/>
          <w:iCs/>
          <w:color w:val="000000" w:themeColor="text1"/>
          <w:szCs w:val="20"/>
          <w:lang w:val="en-US"/>
        </w:rPr>
        <w:t>impacting</w:t>
      </w:r>
      <w:r w:rsidR="00FD51E6" w:rsidRPr="006570D5">
        <w:rPr>
          <w:rFonts w:cs="Calibri"/>
          <w:i/>
          <w:iCs/>
          <w:color w:val="000000" w:themeColor="text1"/>
          <w:szCs w:val="20"/>
          <w:lang w:val="en-US"/>
        </w:rPr>
        <w:t xml:space="preserve"> CZ</w:t>
      </w:r>
      <w:r w:rsidR="00C55EF5">
        <w:rPr>
          <w:rFonts w:cs="Calibri"/>
          <w:i/>
          <w:iCs/>
          <w:color w:val="000000" w:themeColor="text1"/>
          <w:szCs w:val="20"/>
          <w:lang w:val="en-US"/>
        </w:rPr>
        <w:t>-</w:t>
      </w:r>
      <w:r w:rsidR="00FD51E6" w:rsidRPr="006570D5">
        <w:rPr>
          <w:rFonts w:cs="Calibri"/>
          <w:i/>
          <w:iCs/>
          <w:color w:val="000000" w:themeColor="text1"/>
          <w:szCs w:val="20"/>
          <w:lang w:val="en-US"/>
        </w:rPr>
        <w:t>bran</w:t>
      </w:r>
      <w:r w:rsidR="004A2BF1">
        <w:rPr>
          <w:rFonts w:cs="Calibri"/>
          <w:i/>
          <w:iCs/>
          <w:color w:val="000000" w:themeColor="text1"/>
          <w:szCs w:val="20"/>
          <w:lang w:val="en-US"/>
        </w:rPr>
        <w:t>d products</w:t>
      </w:r>
      <w:r w:rsidR="00C07A40" w:rsidRPr="006570D5">
        <w:rPr>
          <w:rFonts w:cs="Calibri"/>
          <w:i/>
          <w:iCs/>
          <w:color w:val="000000" w:themeColor="text1"/>
          <w:szCs w:val="20"/>
          <w:lang w:val="en-US"/>
        </w:rPr>
        <w:t xml:space="preserve">. </w:t>
      </w:r>
      <w:r w:rsidR="004A2BF1">
        <w:rPr>
          <w:rFonts w:cs="Calibri"/>
          <w:i/>
          <w:iCs/>
          <w:color w:val="000000" w:themeColor="text1"/>
          <w:szCs w:val="20"/>
          <w:lang w:val="en-US"/>
        </w:rPr>
        <w:t>T</w:t>
      </w:r>
      <w:r w:rsidR="0030624C" w:rsidRPr="006570D5">
        <w:rPr>
          <w:rFonts w:cs="Calibri"/>
          <w:i/>
          <w:iCs/>
          <w:color w:val="000000" w:themeColor="text1"/>
          <w:szCs w:val="20"/>
          <w:lang w:val="en-US"/>
        </w:rPr>
        <w:t xml:space="preserve">his development </w:t>
      </w:r>
      <w:r w:rsidR="00D52797">
        <w:rPr>
          <w:rFonts w:cs="Calibri"/>
          <w:i/>
          <w:iCs/>
          <w:color w:val="000000" w:themeColor="text1"/>
          <w:szCs w:val="20"/>
          <w:lang w:val="en-US"/>
        </w:rPr>
        <w:t>is not unexpected for us</w:t>
      </w:r>
      <w:r w:rsidR="00C55EF5">
        <w:rPr>
          <w:rFonts w:cs="Calibri"/>
          <w:i/>
          <w:iCs/>
          <w:color w:val="000000" w:themeColor="text1"/>
          <w:szCs w:val="20"/>
          <w:lang w:val="en-US"/>
        </w:rPr>
        <w:t>,</w:t>
      </w:r>
      <w:r w:rsidR="004A2BF1">
        <w:rPr>
          <w:rFonts w:cs="Calibri"/>
          <w:i/>
          <w:iCs/>
          <w:color w:val="000000" w:themeColor="text1"/>
          <w:szCs w:val="20"/>
          <w:lang w:val="en-US"/>
        </w:rPr>
        <w:t xml:space="preserve"> </w:t>
      </w:r>
      <w:r w:rsidR="0030624C" w:rsidRPr="006570D5">
        <w:rPr>
          <w:rFonts w:cs="Calibri"/>
          <w:i/>
          <w:iCs/>
          <w:color w:val="000000" w:themeColor="text1"/>
          <w:szCs w:val="20"/>
          <w:lang w:val="en-US"/>
        </w:rPr>
        <w:t xml:space="preserve">and </w:t>
      </w:r>
      <w:r w:rsidR="004A2BF1">
        <w:rPr>
          <w:rFonts w:cs="Calibri"/>
          <w:i/>
          <w:iCs/>
          <w:color w:val="000000" w:themeColor="text1"/>
          <w:szCs w:val="20"/>
          <w:lang w:val="en-US"/>
        </w:rPr>
        <w:t xml:space="preserve">we have </w:t>
      </w:r>
      <w:r w:rsidR="0030624C" w:rsidRPr="006570D5">
        <w:rPr>
          <w:rFonts w:cs="Calibri"/>
          <w:i/>
          <w:iCs/>
          <w:color w:val="000000" w:themeColor="text1"/>
          <w:szCs w:val="20"/>
          <w:lang w:val="en-US"/>
        </w:rPr>
        <w:t>responded to it with several operational and cost</w:t>
      </w:r>
      <w:r w:rsidR="00C55EF5">
        <w:rPr>
          <w:rFonts w:cs="Calibri"/>
          <w:i/>
          <w:iCs/>
          <w:color w:val="000000" w:themeColor="text1"/>
          <w:szCs w:val="20"/>
          <w:lang w:val="en-US"/>
        </w:rPr>
        <w:t>-</w:t>
      </w:r>
      <w:r w:rsidR="0030624C" w:rsidRPr="006570D5">
        <w:rPr>
          <w:rFonts w:cs="Calibri"/>
          <w:i/>
          <w:iCs/>
          <w:color w:val="000000" w:themeColor="text1"/>
          <w:szCs w:val="20"/>
          <w:lang w:val="en-US"/>
        </w:rPr>
        <w:t>cutting measures.</w:t>
      </w:r>
      <w:r w:rsidR="00B14B78">
        <w:rPr>
          <w:rFonts w:cs="Calibri"/>
          <w:i/>
          <w:iCs/>
          <w:color w:val="000000" w:themeColor="text1"/>
          <w:szCs w:val="20"/>
          <w:lang w:val="en-US"/>
        </w:rPr>
        <w:t xml:space="preserve"> The recovery of </w:t>
      </w:r>
      <w:r w:rsidR="002618C1">
        <w:rPr>
          <w:rFonts w:cs="Calibri"/>
          <w:i/>
          <w:iCs/>
          <w:color w:val="000000" w:themeColor="text1"/>
          <w:szCs w:val="20"/>
          <w:lang w:val="en-US"/>
        </w:rPr>
        <w:t xml:space="preserve">the </w:t>
      </w:r>
      <w:r w:rsidR="00B14B78">
        <w:rPr>
          <w:rFonts w:cs="Calibri"/>
          <w:i/>
          <w:iCs/>
          <w:color w:val="000000" w:themeColor="text1"/>
          <w:szCs w:val="20"/>
          <w:lang w:val="en-US"/>
        </w:rPr>
        <w:t xml:space="preserve">US commercial market </w:t>
      </w:r>
      <w:r w:rsidR="002618C1">
        <w:rPr>
          <w:rFonts w:cs="Calibri"/>
          <w:i/>
          <w:iCs/>
          <w:color w:val="000000" w:themeColor="text1"/>
          <w:szCs w:val="20"/>
          <w:lang w:val="en-US"/>
        </w:rPr>
        <w:t>has been slower</w:t>
      </w:r>
      <w:r w:rsidR="00B14B78">
        <w:rPr>
          <w:rFonts w:cs="Calibri"/>
          <w:i/>
          <w:iCs/>
          <w:color w:val="000000" w:themeColor="text1"/>
          <w:szCs w:val="20"/>
          <w:lang w:val="en-US"/>
        </w:rPr>
        <w:t xml:space="preserve"> than </w:t>
      </w:r>
      <w:r w:rsidR="002618C1">
        <w:rPr>
          <w:rFonts w:cs="Calibri"/>
          <w:i/>
          <w:iCs/>
          <w:color w:val="000000" w:themeColor="text1"/>
          <w:szCs w:val="20"/>
          <w:lang w:val="en-US"/>
        </w:rPr>
        <w:t>originally</w:t>
      </w:r>
      <w:r w:rsidR="00B14B78">
        <w:rPr>
          <w:rFonts w:cs="Calibri"/>
          <w:i/>
          <w:iCs/>
          <w:color w:val="000000" w:themeColor="text1"/>
          <w:szCs w:val="20"/>
          <w:lang w:val="en-US"/>
        </w:rPr>
        <w:t xml:space="preserve"> anticipated and </w:t>
      </w:r>
      <w:r w:rsidR="002618C1">
        <w:rPr>
          <w:rFonts w:cs="Calibri"/>
          <w:i/>
          <w:iCs/>
          <w:color w:val="000000" w:themeColor="text1"/>
          <w:szCs w:val="20"/>
          <w:lang w:val="en-US"/>
        </w:rPr>
        <w:t xml:space="preserve">we have, </w:t>
      </w:r>
      <w:r w:rsidR="00B14B78">
        <w:rPr>
          <w:rFonts w:cs="Calibri"/>
          <w:i/>
          <w:iCs/>
          <w:color w:val="000000" w:themeColor="text1"/>
          <w:szCs w:val="20"/>
          <w:lang w:val="en-US"/>
        </w:rPr>
        <w:t>therefore, decided to revise our full year guidance for revenues and EBITDA</w:t>
      </w:r>
      <w:r w:rsidR="007A0A74" w:rsidRPr="006570D5">
        <w:rPr>
          <w:rFonts w:cs="Calibri"/>
          <w:i/>
          <w:iCs/>
          <w:color w:val="000000" w:themeColor="text1"/>
          <w:szCs w:val="20"/>
          <w:lang w:val="en-US"/>
        </w:rPr>
        <w:t>,</w:t>
      </w:r>
      <w:r w:rsidR="00BD3D9F" w:rsidRPr="006570D5">
        <w:rPr>
          <w:rFonts w:cs="Calibri"/>
          <w:i/>
          <w:iCs/>
          <w:szCs w:val="20"/>
          <w:lang w:val="en-US"/>
        </w:rPr>
        <w:t xml:space="preserve">” </w:t>
      </w:r>
      <w:r w:rsidR="007715E4" w:rsidRPr="006570D5">
        <w:rPr>
          <w:rFonts w:cs="Calibri"/>
          <w:szCs w:val="20"/>
          <w:lang w:val="en-US"/>
        </w:rPr>
        <w:t>commented</w:t>
      </w:r>
      <w:r w:rsidR="00BD3D9F" w:rsidRPr="006570D5">
        <w:rPr>
          <w:rFonts w:cs="Calibri"/>
          <w:i/>
          <w:iCs/>
          <w:szCs w:val="20"/>
          <w:lang w:val="en-US"/>
        </w:rPr>
        <w:t xml:space="preserve"> </w:t>
      </w:r>
      <w:r w:rsidR="00BD3D9F" w:rsidRPr="006570D5">
        <w:rPr>
          <w:rFonts w:cs="Calibri"/>
          <w:b/>
          <w:bCs/>
          <w:color w:val="000000" w:themeColor="text1"/>
          <w:szCs w:val="20"/>
          <w:shd w:val="clear" w:color="auto" w:fill="FFFFFF"/>
          <w:lang w:val="en-US"/>
        </w:rPr>
        <w:t>Jan Drahota</w:t>
      </w:r>
      <w:r w:rsidR="00BD3D9F" w:rsidRPr="006570D5">
        <w:rPr>
          <w:rFonts w:cs="Calibri"/>
          <w:b/>
          <w:bCs/>
          <w:color w:val="000000" w:themeColor="text1"/>
          <w:szCs w:val="20"/>
          <w:lang w:val="en-US"/>
        </w:rPr>
        <w:t xml:space="preserve">, </w:t>
      </w:r>
      <w:r w:rsidR="008A138E" w:rsidRPr="006570D5">
        <w:rPr>
          <w:rFonts w:cs="Calibri"/>
          <w:b/>
          <w:bCs/>
          <w:color w:val="000000" w:themeColor="text1"/>
          <w:szCs w:val="20"/>
          <w:lang w:val="en-US"/>
        </w:rPr>
        <w:t>CEO and Chairman of the Board of Directors of</w:t>
      </w:r>
      <w:r w:rsidR="00BD3D9F" w:rsidRPr="006570D5">
        <w:rPr>
          <w:rFonts w:cs="Calibri"/>
          <w:b/>
          <w:bCs/>
          <w:color w:val="000000" w:themeColor="text1"/>
          <w:szCs w:val="20"/>
          <w:lang w:val="en-US"/>
        </w:rPr>
        <w:t xml:space="preserve"> </w:t>
      </w:r>
      <w:r w:rsidR="00C76BD8" w:rsidRPr="006570D5">
        <w:rPr>
          <w:rFonts w:cs="Calibri"/>
          <w:b/>
          <w:bCs/>
          <w:color w:val="000000" w:themeColor="text1"/>
          <w:szCs w:val="20"/>
          <w:lang w:val="en-US"/>
        </w:rPr>
        <w:t>Colt CZ Group</w:t>
      </w:r>
      <w:r w:rsidR="00BD3D9F" w:rsidRPr="006570D5">
        <w:rPr>
          <w:rFonts w:cs="Calibri"/>
          <w:color w:val="000000" w:themeColor="text1"/>
          <w:szCs w:val="20"/>
          <w:lang w:val="en-US"/>
        </w:rPr>
        <w:t xml:space="preserve">. </w:t>
      </w:r>
    </w:p>
    <w:p w14:paraId="4013AA02" w14:textId="20CC8E5B" w:rsidR="006570D5" w:rsidRPr="002618C1" w:rsidRDefault="006570D5" w:rsidP="00344DC2">
      <w:pPr>
        <w:spacing w:before="240" w:line="276" w:lineRule="auto"/>
        <w:rPr>
          <w:rFonts w:eastAsiaTheme="minorHAnsi" w:cs="Calibri"/>
          <w:b/>
          <w:bCs/>
          <w:szCs w:val="20"/>
          <w:lang w:val="en-US"/>
        </w:rPr>
      </w:pPr>
    </w:p>
    <w:p w14:paraId="595EE702" w14:textId="7B5D29A5" w:rsidR="00BD3D9F" w:rsidRPr="006570D5" w:rsidRDefault="00624F2A" w:rsidP="00344DC2">
      <w:pPr>
        <w:spacing w:before="240" w:line="276" w:lineRule="auto"/>
        <w:rPr>
          <w:rFonts w:eastAsiaTheme="minorHAnsi" w:cs="Calibri"/>
          <w:b/>
          <w:bCs/>
          <w:szCs w:val="20"/>
          <w:lang w:val="en-US"/>
        </w:rPr>
      </w:pPr>
      <w:r w:rsidRPr="006570D5">
        <w:rPr>
          <w:rFonts w:eastAsiaTheme="minorHAnsi" w:cs="Calibri"/>
          <w:b/>
          <w:bCs/>
          <w:szCs w:val="20"/>
          <w:lang w:val="en-US"/>
        </w:rPr>
        <w:t>Revenues</w:t>
      </w:r>
    </w:p>
    <w:p w14:paraId="51F76F09" w14:textId="60608368" w:rsidR="00166A11" w:rsidRPr="006570D5" w:rsidRDefault="00166A11" w:rsidP="00BD3D9F">
      <w:pPr>
        <w:autoSpaceDE w:val="0"/>
        <w:autoSpaceDN w:val="0"/>
        <w:adjustRightInd w:val="0"/>
        <w:spacing w:before="120" w:line="276" w:lineRule="auto"/>
        <w:rPr>
          <w:rFonts w:eastAsiaTheme="minorHAnsi" w:cs="Calibri"/>
          <w:szCs w:val="20"/>
          <w:lang w:val="en-US"/>
        </w:rPr>
      </w:pPr>
      <w:r w:rsidRPr="006570D5">
        <w:rPr>
          <w:rFonts w:eastAsiaTheme="minorHAnsi" w:cs="Calibri"/>
          <w:szCs w:val="20"/>
          <w:lang w:val="en-US"/>
        </w:rPr>
        <w:t xml:space="preserve">Compared with the results as </w:t>
      </w:r>
      <w:r w:rsidR="00075BE6" w:rsidRPr="006570D5">
        <w:rPr>
          <w:rFonts w:eastAsiaTheme="minorHAnsi" w:cs="Calibri"/>
          <w:szCs w:val="20"/>
          <w:lang w:val="en-US"/>
        </w:rPr>
        <w:t>of</w:t>
      </w:r>
      <w:r w:rsidRPr="006570D5">
        <w:rPr>
          <w:rFonts w:eastAsiaTheme="minorHAnsi" w:cs="Calibri"/>
          <w:szCs w:val="20"/>
          <w:lang w:val="en-US"/>
        </w:rPr>
        <w:t xml:space="preserve"> </w:t>
      </w:r>
      <w:r w:rsidR="00554740">
        <w:rPr>
          <w:rFonts w:eastAsiaTheme="minorHAnsi" w:cs="Calibri"/>
          <w:szCs w:val="20"/>
          <w:lang w:val="en-US"/>
        </w:rPr>
        <w:t>September</w:t>
      </w:r>
      <w:r w:rsidR="00DB71BE" w:rsidRPr="006570D5">
        <w:rPr>
          <w:rFonts w:eastAsiaTheme="minorHAnsi" w:cs="Calibri"/>
          <w:szCs w:val="20"/>
          <w:lang w:val="en-US"/>
        </w:rPr>
        <w:t xml:space="preserve"> </w:t>
      </w:r>
      <w:r w:rsidR="00554740">
        <w:rPr>
          <w:rFonts w:eastAsiaTheme="minorHAnsi" w:cs="Calibri"/>
          <w:szCs w:val="20"/>
          <w:lang w:val="en-US"/>
        </w:rPr>
        <w:t>30</w:t>
      </w:r>
      <w:r w:rsidR="00DB71BE" w:rsidRPr="006570D5">
        <w:rPr>
          <w:rFonts w:eastAsiaTheme="minorHAnsi" w:cs="Calibri"/>
          <w:szCs w:val="20"/>
          <w:lang w:val="en-US"/>
        </w:rPr>
        <w:t>,</w:t>
      </w:r>
      <w:r w:rsidRPr="006570D5">
        <w:rPr>
          <w:rFonts w:eastAsiaTheme="minorHAnsi" w:cs="Calibri"/>
          <w:szCs w:val="20"/>
          <w:lang w:val="en-US"/>
        </w:rPr>
        <w:t xml:space="preserve"> 202</w:t>
      </w:r>
      <w:r w:rsidR="00ED0332">
        <w:rPr>
          <w:rFonts w:eastAsiaTheme="minorHAnsi" w:cs="Calibri"/>
          <w:szCs w:val="20"/>
          <w:lang w:val="en-US"/>
        </w:rPr>
        <w:t>2</w:t>
      </w:r>
      <w:r w:rsidRPr="006570D5">
        <w:rPr>
          <w:rFonts w:eastAsiaTheme="minorHAnsi" w:cs="Calibri"/>
          <w:szCs w:val="20"/>
          <w:lang w:val="en-US"/>
        </w:rPr>
        <w:t xml:space="preserve">, the revenues for the first </w:t>
      </w:r>
      <w:r w:rsidR="00554740">
        <w:rPr>
          <w:rFonts w:eastAsiaTheme="minorHAnsi" w:cs="Calibri"/>
          <w:szCs w:val="20"/>
          <w:lang w:val="en-US"/>
        </w:rPr>
        <w:t>nine</w:t>
      </w:r>
      <w:r w:rsidRPr="006570D5">
        <w:rPr>
          <w:rFonts w:eastAsiaTheme="minorHAnsi" w:cs="Calibri"/>
          <w:szCs w:val="20"/>
          <w:lang w:val="en-US"/>
        </w:rPr>
        <w:t xml:space="preserve"> months</w:t>
      </w:r>
      <w:r w:rsidR="00ED0332">
        <w:rPr>
          <w:rFonts w:eastAsiaTheme="minorHAnsi" w:cs="Calibri"/>
          <w:szCs w:val="20"/>
          <w:lang w:val="en-US"/>
        </w:rPr>
        <w:t xml:space="preserve"> of</w:t>
      </w:r>
      <w:r w:rsidRPr="006570D5">
        <w:rPr>
          <w:rFonts w:eastAsiaTheme="minorHAnsi" w:cs="Calibri"/>
          <w:szCs w:val="20"/>
          <w:lang w:val="en-US"/>
        </w:rPr>
        <w:t xml:space="preserve"> </w:t>
      </w:r>
      <w:r w:rsidR="0059427F" w:rsidRPr="006570D5">
        <w:rPr>
          <w:rFonts w:eastAsiaTheme="minorHAnsi" w:cs="Calibri"/>
          <w:szCs w:val="20"/>
          <w:lang w:val="en-US"/>
        </w:rPr>
        <w:t>202</w:t>
      </w:r>
      <w:r w:rsidR="00AA118F" w:rsidRPr="006570D5">
        <w:rPr>
          <w:rFonts w:eastAsiaTheme="minorHAnsi" w:cs="Calibri"/>
          <w:szCs w:val="20"/>
          <w:lang w:val="en-US"/>
        </w:rPr>
        <w:t>3</w:t>
      </w:r>
      <w:r w:rsidR="0059427F" w:rsidRPr="006570D5">
        <w:rPr>
          <w:rFonts w:eastAsiaTheme="minorHAnsi" w:cs="Calibri"/>
          <w:szCs w:val="20"/>
          <w:lang w:val="en-US"/>
        </w:rPr>
        <w:t xml:space="preserve"> </w:t>
      </w:r>
      <w:r w:rsidR="00AA118F" w:rsidRPr="006570D5">
        <w:rPr>
          <w:rFonts w:eastAsiaTheme="minorHAnsi" w:cs="Calibri"/>
          <w:szCs w:val="20"/>
          <w:lang w:val="en-US"/>
        </w:rPr>
        <w:t>declined</w:t>
      </w:r>
      <w:r w:rsidRPr="006570D5">
        <w:rPr>
          <w:rFonts w:eastAsiaTheme="minorHAnsi" w:cs="Calibri"/>
          <w:szCs w:val="20"/>
          <w:lang w:val="en-US"/>
        </w:rPr>
        <w:t xml:space="preserve"> by </w:t>
      </w:r>
      <w:r w:rsidR="00554740">
        <w:rPr>
          <w:rFonts w:eastAsiaTheme="minorHAnsi" w:cs="Calibri"/>
          <w:szCs w:val="20"/>
          <w:lang w:val="en-US"/>
        </w:rPr>
        <w:t>3.0</w:t>
      </w:r>
      <w:r w:rsidRPr="006570D5">
        <w:rPr>
          <w:rFonts w:eastAsiaTheme="minorHAnsi" w:cs="Calibri"/>
          <w:szCs w:val="20"/>
          <w:lang w:val="en-US"/>
        </w:rPr>
        <w:t>%</w:t>
      </w:r>
      <w:r w:rsidR="006E7A34" w:rsidRPr="006570D5">
        <w:rPr>
          <w:rFonts w:eastAsiaTheme="minorHAnsi" w:cs="Calibri"/>
          <w:szCs w:val="20"/>
          <w:lang w:val="en-US"/>
        </w:rPr>
        <w:t xml:space="preserve"> </w:t>
      </w:r>
      <w:r w:rsidRPr="006570D5">
        <w:rPr>
          <w:rFonts w:eastAsiaTheme="minorHAnsi" w:cs="Calibri"/>
          <w:szCs w:val="20"/>
          <w:lang w:val="en-US"/>
        </w:rPr>
        <w:t xml:space="preserve">to CZK </w:t>
      </w:r>
      <w:r w:rsidR="00554740">
        <w:rPr>
          <w:rFonts w:eastAsiaTheme="minorHAnsi" w:cs="Calibri"/>
          <w:szCs w:val="20"/>
          <w:lang w:val="en-US"/>
        </w:rPr>
        <w:t>9.9</w:t>
      </w:r>
      <w:r w:rsidRPr="006570D5">
        <w:rPr>
          <w:rFonts w:eastAsiaTheme="minorHAnsi" w:cs="Calibri"/>
          <w:szCs w:val="20"/>
          <w:lang w:val="en-US"/>
        </w:rPr>
        <w:t xml:space="preserve"> billion, </w:t>
      </w:r>
      <w:r w:rsidR="00AA118F" w:rsidRPr="006570D5">
        <w:rPr>
          <w:rFonts w:eastAsiaTheme="minorHAnsi" w:cs="Calibri"/>
          <w:szCs w:val="20"/>
          <w:lang w:val="en-US"/>
        </w:rPr>
        <w:t xml:space="preserve">due to the </w:t>
      </w:r>
      <w:r w:rsidR="002F6C00" w:rsidRPr="006570D5">
        <w:rPr>
          <w:rFonts w:eastAsiaTheme="minorHAnsi" w:cs="Calibri"/>
          <w:szCs w:val="20"/>
          <w:lang w:val="en-US"/>
        </w:rPr>
        <w:t xml:space="preserve">high comparative base in 2022, </w:t>
      </w:r>
      <w:r w:rsidR="00AA118F" w:rsidRPr="006570D5">
        <w:rPr>
          <w:rFonts w:eastAsiaTheme="minorHAnsi" w:cs="Calibri"/>
          <w:szCs w:val="20"/>
          <w:lang w:val="en-US"/>
        </w:rPr>
        <w:t>higher seasonality in the M/LE segment</w:t>
      </w:r>
      <w:r w:rsidR="002F6C00" w:rsidRPr="006570D5">
        <w:rPr>
          <w:rFonts w:eastAsiaTheme="minorHAnsi" w:cs="Calibri"/>
          <w:szCs w:val="20"/>
          <w:lang w:val="en-US"/>
        </w:rPr>
        <w:t>, impacts of FX translation of USD and EUR into CZK</w:t>
      </w:r>
      <w:r w:rsidR="00A41581">
        <w:rPr>
          <w:rFonts w:eastAsiaTheme="minorHAnsi" w:cs="Calibri"/>
          <w:szCs w:val="20"/>
          <w:lang w:val="en-US"/>
        </w:rPr>
        <w:t>,</w:t>
      </w:r>
      <w:r w:rsidR="002F6C00" w:rsidRPr="006570D5">
        <w:rPr>
          <w:rFonts w:eastAsiaTheme="minorHAnsi" w:cs="Calibri"/>
          <w:szCs w:val="20"/>
          <w:lang w:val="en-US"/>
        </w:rPr>
        <w:t xml:space="preserve"> </w:t>
      </w:r>
      <w:proofErr w:type="gramStart"/>
      <w:r w:rsidR="002F6C00" w:rsidRPr="006570D5">
        <w:rPr>
          <w:rFonts w:eastAsiaTheme="minorHAnsi" w:cs="Calibri"/>
          <w:szCs w:val="20"/>
          <w:lang w:val="en-US"/>
        </w:rPr>
        <w:t>and also</w:t>
      </w:r>
      <w:proofErr w:type="gramEnd"/>
      <w:r w:rsidR="002F6C00" w:rsidRPr="006570D5">
        <w:rPr>
          <w:rFonts w:eastAsiaTheme="minorHAnsi" w:cs="Calibri"/>
          <w:szCs w:val="20"/>
          <w:lang w:val="en-US"/>
        </w:rPr>
        <w:t xml:space="preserve"> </w:t>
      </w:r>
      <w:r w:rsidR="00DE5748">
        <w:rPr>
          <w:rFonts w:eastAsiaTheme="minorHAnsi" w:cs="Calibri"/>
          <w:szCs w:val="20"/>
          <w:lang w:val="en-US"/>
        </w:rPr>
        <w:t xml:space="preserve">due to </w:t>
      </w:r>
      <w:r w:rsidR="00C07A40" w:rsidRPr="006570D5">
        <w:rPr>
          <w:rFonts w:eastAsiaTheme="minorHAnsi" w:cs="Calibri"/>
          <w:szCs w:val="20"/>
          <w:lang w:val="en-US"/>
        </w:rPr>
        <w:t xml:space="preserve">the </w:t>
      </w:r>
      <w:r w:rsidR="002F6C00" w:rsidRPr="006570D5">
        <w:rPr>
          <w:rFonts w:eastAsia="Montserrat Light"/>
          <w:lang w:val="en-US"/>
        </w:rPr>
        <w:t>decline of some product segments in the US commercial market</w:t>
      </w:r>
      <w:r w:rsidR="00AA118F" w:rsidRPr="006570D5">
        <w:rPr>
          <w:rFonts w:eastAsiaTheme="minorHAnsi" w:cs="Calibri"/>
          <w:szCs w:val="20"/>
          <w:lang w:val="en-US"/>
        </w:rPr>
        <w:t>.</w:t>
      </w:r>
    </w:p>
    <w:p w14:paraId="77CAD7EF" w14:textId="77E73537" w:rsidR="00166A11" w:rsidRPr="006570D5" w:rsidRDefault="00166A11" w:rsidP="00BD3D9F">
      <w:pPr>
        <w:autoSpaceDE w:val="0"/>
        <w:autoSpaceDN w:val="0"/>
        <w:adjustRightInd w:val="0"/>
        <w:spacing w:before="120" w:line="276" w:lineRule="auto"/>
        <w:rPr>
          <w:rFonts w:eastAsiaTheme="minorHAnsi" w:cs="Calibri"/>
          <w:szCs w:val="20"/>
          <w:lang w:val="en-US"/>
        </w:rPr>
      </w:pPr>
      <w:r w:rsidRPr="006570D5">
        <w:rPr>
          <w:rFonts w:eastAsiaTheme="minorHAnsi" w:cs="Calibri"/>
          <w:szCs w:val="20"/>
          <w:lang w:val="en-US"/>
        </w:rPr>
        <w:lastRenderedPageBreak/>
        <w:t xml:space="preserve">Regionally, the revenues generated in the Czech Republic went up y-o-y by </w:t>
      </w:r>
      <w:r w:rsidR="00A43B0E">
        <w:rPr>
          <w:rFonts w:eastAsiaTheme="minorHAnsi" w:cs="Calibri"/>
          <w:szCs w:val="20"/>
          <w:lang w:val="en-US"/>
        </w:rPr>
        <w:t>95.9</w:t>
      </w:r>
      <w:r w:rsidRPr="006570D5">
        <w:rPr>
          <w:rFonts w:eastAsiaTheme="minorHAnsi" w:cs="Calibri"/>
          <w:szCs w:val="20"/>
          <w:lang w:val="en-US"/>
        </w:rPr>
        <w:t xml:space="preserve">% to CZK </w:t>
      </w:r>
      <w:r w:rsidR="00A43B0E">
        <w:rPr>
          <w:rFonts w:eastAsiaTheme="minorHAnsi" w:cs="Calibri"/>
          <w:szCs w:val="20"/>
          <w:lang w:val="en-US"/>
        </w:rPr>
        <w:t>1.7</w:t>
      </w:r>
      <w:r w:rsidRPr="006570D5">
        <w:rPr>
          <w:rFonts w:eastAsiaTheme="minorHAnsi" w:cs="Calibri"/>
          <w:szCs w:val="20"/>
          <w:lang w:val="en-US"/>
        </w:rPr>
        <w:t xml:space="preserve"> </w:t>
      </w:r>
      <w:r w:rsidR="00A43B0E">
        <w:rPr>
          <w:rFonts w:eastAsiaTheme="minorHAnsi" w:cs="Calibri"/>
          <w:szCs w:val="20"/>
          <w:lang w:val="en-US"/>
        </w:rPr>
        <w:t>billion</w:t>
      </w:r>
      <w:r w:rsidRPr="006570D5">
        <w:rPr>
          <w:rFonts w:eastAsiaTheme="minorHAnsi" w:cs="Calibri"/>
          <w:szCs w:val="20"/>
          <w:lang w:val="en-US"/>
        </w:rPr>
        <w:t xml:space="preserve"> as </w:t>
      </w:r>
      <w:r w:rsidR="00075BE6" w:rsidRPr="006570D5">
        <w:rPr>
          <w:rFonts w:eastAsiaTheme="minorHAnsi" w:cs="Calibri"/>
          <w:szCs w:val="20"/>
          <w:lang w:val="en-US"/>
        </w:rPr>
        <w:t>of</w:t>
      </w:r>
      <w:r w:rsidRPr="006570D5">
        <w:rPr>
          <w:rFonts w:eastAsiaTheme="minorHAnsi" w:cs="Calibri"/>
          <w:szCs w:val="20"/>
          <w:lang w:val="en-US"/>
        </w:rPr>
        <w:t xml:space="preserve"> </w:t>
      </w:r>
      <w:r w:rsidR="00A43B0E">
        <w:rPr>
          <w:rFonts w:eastAsiaTheme="minorHAnsi" w:cs="Calibri"/>
          <w:szCs w:val="20"/>
          <w:lang w:val="en-US"/>
        </w:rPr>
        <w:t>September</w:t>
      </w:r>
      <w:r w:rsidR="00AA118F" w:rsidRPr="006570D5">
        <w:rPr>
          <w:rFonts w:eastAsiaTheme="minorHAnsi" w:cs="Calibri"/>
          <w:szCs w:val="20"/>
          <w:lang w:val="en-US"/>
        </w:rPr>
        <w:t xml:space="preserve"> 3</w:t>
      </w:r>
      <w:r w:rsidR="00A43B0E">
        <w:rPr>
          <w:rFonts w:eastAsiaTheme="minorHAnsi" w:cs="Calibri"/>
          <w:szCs w:val="20"/>
          <w:lang w:val="en-US"/>
        </w:rPr>
        <w:t>0</w:t>
      </w:r>
      <w:r w:rsidR="00AA118F" w:rsidRPr="006570D5">
        <w:rPr>
          <w:rFonts w:eastAsiaTheme="minorHAnsi" w:cs="Calibri"/>
          <w:szCs w:val="20"/>
          <w:lang w:val="en-US"/>
        </w:rPr>
        <w:t>, 2023,</w:t>
      </w:r>
      <w:r w:rsidRPr="006570D5">
        <w:rPr>
          <w:rFonts w:eastAsiaTheme="minorHAnsi" w:cs="Calibri"/>
          <w:szCs w:val="20"/>
          <w:lang w:val="en-US"/>
        </w:rPr>
        <w:t xml:space="preserve"> due to the continu</w:t>
      </w:r>
      <w:r w:rsidR="00EC7BF9" w:rsidRPr="006570D5">
        <w:rPr>
          <w:rFonts w:eastAsiaTheme="minorHAnsi" w:cs="Calibri"/>
          <w:szCs w:val="20"/>
          <w:lang w:val="en-US"/>
        </w:rPr>
        <w:t>ed</w:t>
      </w:r>
      <w:r w:rsidRPr="006570D5">
        <w:rPr>
          <w:rFonts w:eastAsiaTheme="minorHAnsi" w:cs="Calibri"/>
          <w:szCs w:val="20"/>
          <w:lang w:val="en-US"/>
        </w:rPr>
        <w:t xml:space="preserve"> deliveries to the Czech Army under the framework contract. Revenues generated in the United States </w:t>
      </w:r>
      <w:r w:rsidR="00AA118F" w:rsidRPr="006570D5">
        <w:rPr>
          <w:rFonts w:eastAsiaTheme="minorHAnsi" w:cs="Calibri"/>
          <w:szCs w:val="20"/>
          <w:lang w:val="en-US"/>
        </w:rPr>
        <w:t>declined</w:t>
      </w:r>
      <w:r w:rsidRPr="006570D5">
        <w:rPr>
          <w:rFonts w:eastAsiaTheme="minorHAnsi" w:cs="Calibri"/>
          <w:szCs w:val="20"/>
          <w:lang w:val="en-US"/>
        </w:rPr>
        <w:t xml:space="preserve"> y-o-y by </w:t>
      </w:r>
      <w:r w:rsidR="00A43B0E">
        <w:rPr>
          <w:rFonts w:eastAsiaTheme="minorHAnsi" w:cs="Calibri"/>
          <w:szCs w:val="20"/>
          <w:lang w:val="en-US"/>
        </w:rPr>
        <w:t>19.8</w:t>
      </w:r>
      <w:r w:rsidR="006E7A34" w:rsidRPr="006570D5">
        <w:rPr>
          <w:rFonts w:eastAsiaTheme="minorHAnsi" w:cs="Calibri"/>
          <w:szCs w:val="20"/>
          <w:lang w:val="en-US"/>
        </w:rPr>
        <w:t xml:space="preserve">% </w:t>
      </w:r>
      <w:r w:rsidRPr="006570D5">
        <w:rPr>
          <w:rFonts w:eastAsiaTheme="minorHAnsi" w:cs="Calibri"/>
          <w:szCs w:val="20"/>
          <w:lang w:val="en-US"/>
        </w:rPr>
        <w:t xml:space="preserve">to CZK </w:t>
      </w:r>
      <w:r w:rsidR="00A43B0E">
        <w:rPr>
          <w:rFonts w:eastAsiaTheme="minorHAnsi" w:cs="Calibri"/>
          <w:szCs w:val="20"/>
          <w:lang w:val="en-US"/>
        </w:rPr>
        <w:t>4</w:t>
      </w:r>
      <w:r w:rsidR="00AA118F" w:rsidRPr="006570D5">
        <w:rPr>
          <w:rFonts w:eastAsiaTheme="minorHAnsi" w:cs="Calibri"/>
          <w:szCs w:val="20"/>
          <w:lang w:val="en-US"/>
        </w:rPr>
        <w:t>.6</w:t>
      </w:r>
      <w:r w:rsidRPr="006570D5">
        <w:rPr>
          <w:rFonts w:eastAsiaTheme="minorHAnsi" w:cs="Calibri"/>
          <w:szCs w:val="20"/>
          <w:lang w:val="en-US"/>
        </w:rPr>
        <w:t xml:space="preserve"> billion for the </w:t>
      </w:r>
      <w:r w:rsidR="009E1C21" w:rsidRPr="006570D5">
        <w:rPr>
          <w:rFonts w:eastAsiaTheme="minorHAnsi" w:cs="Calibri"/>
          <w:szCs w:val="20"/>
          <w:lang w:val="en-US"/>
        </w:rPr>
        <w:t xml:space="preserve">first </w:t>
      </w:r>
      <w:r w:rsidR="00A43B0E">
        <w:rPr>
          <w:rFonts w:eastAsiaTheme="minorHAnsi" w:cs="Calibri"/>
          <w:szCs w:val="20"/>
          <w:lang w:val="en-US"/>
        </w:rPr>
        <w:t>nine</w:t>
      </w:r>
      <w:r w:rsidRPr="006570D5">
        <w:rPr>
          <w:rFonts w:eastAsiaTheme="minorHAnsi" w:cs="Calibri"/>
          <w:szCs w:val="20"/>
          <w:lang w:val="en-US"/>
        </w:rPr>
        <w:t xml:space="preserve"> months </w:t>
      </w:r>
      <w:r w:rsidR="00CB364C">
        <w:rPr>
          <w:rFonts w:eastAsiaTheme="minorHAnsi" w:cs="Calibri"/>
          <w:szCs w:val="20"/>
          <w:lang w:val="en-US"/>
        </w:rPr>
        <w:t xml:space="preserve">of </w:t>
      </w:r>
      <w:r w:rsidR="009E1C21" w:rsidRPr="006570D5">
        <w:rPr>
          <w:rFonts w:eastAsiaTheme="minorHAnsi" w:cs="Calibri"/>
          <w:szCs w:val="20"/>
          <w:lang w:val="en-US"/>
        </w:rPr>
        <w:t>202</w:t>
      </w:r>
      <w:r w:rsidR="00AA118F" w:rsidRPr="006570D5">
        <w:rPr>
          <w:rFonts w:eastAsiaTheme="minorHAnsi" w:cs="Calibri"/>
          <w:szCs w:val="20"/>
          <w:lang w:val="en-US"/>
        </w:rPr>
        <w:t>3</w:t>
      </w:r>
      <w:r w:rsidR="002F6C00" w:rsidRPr="006570D5">
        <w:rPr>
          <w:rFonts w:eastAsiaTheme="minorHAnsi" w:cs="Calibri"/>
          <w:szCs w:val="20"/>
          <w:lang w:val="en-US"/>
        </w:rPr>
        <w:t>.</w:t>
      </w:r>
      <w:r w:rsidRPr="006570D5">
        <w:rPr>
          <w:rFonts w:eastAsiaTheme="minorHAnsi" w:cs="Calibri"/>
          <w:szCs w:val="20"/>
          <w:lang w:val="en-US"/>
        </w:rPr>
        <w:t xml:space="preserve"> </w:t>
      </w:r>
      <w:r w:rsidR="009E1C21" w:rsidRPr="006570D5">
        <w:rPr>
          <w:rFonts w:eastAsiaTheme="minorHAnsi" w:cs="Calibri"/>
          <w:szCs w:val="20"/>
          <w:lang w:val="en-US"/>
        </w:rPr>
        <w:t>T</w:t>
      </w:r>
      <w:r w:rsidRPr="006570D5">
        <w:rPr>
          <w:rFonts w:eastAsiaTheme="minorHAnsi" w:cs="Calibri"/>
          <w:szCs w:val="20"/>
          <w:lang w:val="en-US"/>
        </w:rPr>
        <w:t xml:space="preserve">he revenues in Canada reached CZK </w:t>
      </w:r>
      <w:r w:rsidR="00A43B0E">
        <w:rPr>
          <w:rFonts w:eastAsiaTheme="minorHAnsi" w:cs="Calibri"/>
          <w:szCs w:val="20"/>
          <w:lang w:val="en-US"/>
        </w:rPr>
        <w:t>1.4</w:t>
      </w:r>
      <w:r w:rsidRPr="006570D5">
        <w:rPr>
          <w:rFonts w:eastAsiaTheme="minorHAnsi" w:cs="Calibri"/>
          <w:szCs w:val="20"/>
          <w:lang w:val="en-US"/>
        </w:rPr>
        <w:t xml:space="preserve"> </w:t>
      </w:r>
      <w:r w:rsidR="00A43B0E">
        <w:rPr>
          <w:rFonts w:eastAsiaTheme="minorHAnsi" w:cs="Calibri"/>
          <w:szCs w:val="20"/>
          <w:lang w:val="en-US"/>
        </w:rPr>
        <w:t>billion</w:t>
      </w:r>
      <w:r w:rsidRPr="006570D5">
        <w:rPr>
          <w:rFonts w:eastAsiaTheme="minorHAnsi" w:cs="Calibri"/>
          <w:szCs w:val="20"/>
          <w:lang w:val="en-US"/>
        </w:rPr>
        <w:t xml:space="preserve"> in the first </w:t>
      </w:r>
      <w:r w:rsidR="00A43B0E">
        <w:rPr>
          <w:rFonts w:eastAsiaTheme="minorHAnsi" w:cs="Calibri"/>
          <w:szCs w:val="20"/>
          <w:lang w:val="en-US"/>
        </w:rPr>
        <w:t>nine</w:t>
      </w:r>
      <w:r w:rsidRPr="006570D5">
        <w:rPr>
          <w:rFonts w:eastAsiaTheme="minorHAnsi" w:cs="Calibri"/>
          <w:szCs w:val="20"/>
          <w:lang w:val="en-US"/>
        </w:rPr>
        <w:t xml:space="preserve"> months of 202</w:t>
      </w:r>
      <w:r w:rsidR="00AA118F" w:rsidRPr="006570D5">
        <w:rPr>
          <w:rFonts w:eastAsiaTheme="minorHAnsi" w:cs="Calibri"/>
          <w:szCs w:val="20"/>
          <w:lang w:val="en-US"/>
        </w:rPr>
        <w:t>3</w:t>
      </w:r>
      <w:r w:rsidRPr="006570D5">
        <w:rPr>
          <w:rFonts w:eastAsiaTheme="minorHAnsi" w:cs="Calibri"/>
          <w:szCs w:val="20"/>
          <w:lang w:val="en-US"/>
        </w:rPr>
        <w:t xml:space="preserve">, </w:t>
      </w:r>
      <w:r w:rsidR="00A43B0E">
        <w:rPr>
          <w:rFonts w:eastAsiaTheme="minorHAnsi" w:cs="Calibri"/>
          <w:szCs w:val="20"/>
          <w:lang w:val="en-US"/>
        </w:rPr>
        <w:t>up</w:t>
      </w:r>
      <w:r w:rsidRPr="006570D5">
        <w:rPr>
          <w:rFonts w:eastAsiaTheme="minorHAnsi" w:cs="Calibri"/>
          <w:szCs w:val="20"/>
          <w:lang w:val="en-US"/>
        </w:rPr>
        <w:t xml:space="preserve"> by </w:t>
      </w:r>
      <w:r w:rsidR="00AA118F" w:rsidRPr="006570D5">
        <w:rPr>
          <w:rFonts w:eastAsiaTheme="minorHAnsi" w:cs="Calibri"/>
          <w:szCs w:val="20"/>
          <w:lang w:val="en-US"/>
        </w:rPr>
        <w:t>7</w:t>
      </w:r>
      <w:r w:rsidR="00A43B0E">
        <w:rPr>
          <w:rFonts w:eastAsiaTheme="minorHAnsi" w:cs="Calibri"/>
          <w:szCs w:val="20"/>
          <w:lang w:val="en-US"/>
        </w:rPr>
        <w:t>9</w:t>
      </w:r>
      <w:r w:rsidR="00AA118F" w:rsidRPr="006570D5">
        <w:rPr>
          <w:rFonts w:eastAsiaTheme="minorHAnsi" w:cs="Calibri"/>
          <w:szCs w:val="20"/>
          <w:lang w:val="en-US"/>
        </w:rPr>
        <w:t>.</w:t>
      </w:r>
      <w:r w:rsidR="00A43B0E">
        <w:rPr>
          <w:rFonts w:eastAsiaTheme="minorHAnsi" w:cs="Calibri"/>
          <w:szCs w:val="20"/>
          <w:lang w:val="en-US"/>
        </w:rPr>
        <w:t>3</w:t>
      </w:r>
      <w:r w:rsidRPr="006570D5">
        <w:rPr>
          <w:rFonts w:eastAsiaTheme="minorHAnsi" w:cs="Calibri"/>
          <w:szCs w:val="20"/>
          <w:lang w:val="en-US"/>
        </w:rPr>
        <w:t xml:space="preserve">% y-o-y. </w:t>
      </w:r>
      <w:r w:rsidR="008D6306" w:rsidRPr="008D6306">
        <w:rPr>
          <w:rFonts w:eastAsiaTheme="minorHAnsi" w:cs="Calibri"/>
          <w:szCs w:val="20"/>
          <w:lang w:val="en-US"/>
        </w:rPr>
        <w:t>A significant portion of th</w:t>
      </w:r>
      <w:r w:rsidR="002016DB">
        <w:rPr>
          <w:rFonts w:eastAsiaTheme="minorHAnsi" w:cs="Calibri"/>
          <w:szCs w:val="20"/>
          <w:lang w:val="en-US"/>
        </w:rPr>
        <w:t>ese</w:t>
      </w:r>
      <w:r w:rsidR="008D6306" w:rsidRPr="008D6306">
        <w:rPr>
          <w:rFonts w:eastAsiaTheme="minorHAnsi" w:cs="Calibri"/>
          <w:szCs w:val="20"/>
          <w:lang w:val="en-US"/>
        </w:rPr>
        <w:t xml:space="preserve"> revenue</w:t>
      </w:r>
      <w:r w:rsidR="008D6306">
        <w:rPr>
          <w:rFonts w:eastAsiaTheme="minorHAnsi" w:cs="Calibri"/>
          <w:szCs w:val="20"/>
          <w:lang w:val="en-US"/>
        </w:rPr>
        <w:t>s</w:t>
      </w:r>
      <w:r w:rsidR="008D6306" w:rsidRPr="008D6306">
        <w:rPr>
          <w:rFonts w:eastAsiaTheme="minorHAnsi" w:cs="Calibri"/>
          <w:szCs w:val="20"/>
          <w:lang w:val="en-US"/>
        </w:rPr>
        <w:t xml:space="preserve"> is related </w:t>
      </w:r>
      <w:r w:rsidR="002016DB">
        <w:rPr>
          <w:rFonts w:eastAsiaTheme="minorHAnsi" w:cs="Calibri"/>
          <w:szCs w:val="20"/>
          <w:lang w:val="en-US"/>
        </w:rPr>
        <w:t>to the Canadian government's support for Ukraine</w:t>
      </w:r>
      <w:r w:rsidR="008D6306" w:rsidRPr="008D6306">
        <w:rPr>
          <w:rFonts w:eastAsiaTheme="minorHAnsi" w:cs="Calibri"/>
          <w:szCs w:val="20"/>
          <w:lang w:val="en-US"/>
        </w:rPr>
        <w:t>.</w:t>
      </w:r>
      <w:r w:rsidR="008D6306">
        <w:rPr>
          <w:rFonts w:eastAsiaTheme="minorHAnsi" w:cs="Calibri"/>
          <w:szCs w:val="20"/>
          <w:lang w:val="en-US"/>
        </w:rPr>
        <w:t xml:space="preserve"> </w:t>
      </w:r>
      <w:r w:rsidRPr="006570D5">
        <w:rPr>
          <w:rFonts w:eastAsiaTheme="minorHAnsi" w:cs="Calibri"/>
          <w:szCs w:val="20"/>
          <w:lang w:val="en-US"/>
        </w:rPr>
        <w:t xml:space="preserve">Revenues generated in Europe (excluding the Czech Republic) increased y-o-y by </w:t>
      </w:r>
      <w:r w:rsidR="00A43B0E">
        <w:rPr>
          <w:rFonts w:eastAsiaTheme="minorHAnsi" w:cs="Calibri"/>
          <w:szCs w:val="20"/>
          <w:lang w:val="en-US"/>
        </w:rPr>
        <w:t>13.6</w:t>
      </w:r>
      <w:r w:rsidR="006E7A34" w:rsidRPr="006570D5">
        <w:rPr>
          <w:rFonts w:eastAsiaTheme="minorHAnsi" w:cs="Calibri"/>
          <w:szCs w:val="20"/>
          <w:lang w:val="en-US"/>
        </w:rPr>
        <w:t xml:space="preserve">% </w:t>
      </w:r>
      <w:r w:rsidRPr="006570D5">
        <w:rPr>
          <w:rFonts w:eastAsiaTheme="minorHAnsi" w:cs="Calibri"/>
          <w:szCs w:val="20"/>
          <w:lang w:val="en-US"/>
        </w:rPr>
        <w:t xml:space="preserve">to CZK </w:t>
      </w:r>
      <w:r w:rsidR="00A43B0E">
        <w:rPr>
          <w:rFonts w:eastAsiaTheme="minorHAnsi" w:cs="Calibri"/>
          <w:szCs w:val="20"/>
          <w:lang w:val="en-US"/>
        </w:rPr>
        <w:t>1.3</w:t>
      </w:r>
      <w:r w:rsidRPr="006570D5">
        <w:rPr>
          <w:rFonts w:eastAsiaTheme="minorHAnsi" w:cs="Calibri"/>
          <w:szCs w:val="20"/>
          <w:lang w:val="en-US"/>
        </w:rPr>
        <w:t xml:space="preserve"> </w:t>
      </w:r>
      <w:r w:rsidR="00A43B0E">
        <w:rPr>
          <w:rFonts w:eastAsiaTheme="minorHAnsi" w:cs="Calibri"/>
          <w:szCs w:val="20"/>
          <w:lang w:val="en-US"/>
        </w:rPr>
        <w:t>billion</w:t>
      </w:r>
      <w:r w:rsidRPr="006570D5">
        <w:rPr>
          <w:rFonts w:eastAsiaTheme="minorHAnsi" w:cs="Calibri"/>
          <w:szCs w:val="20"/>
          <w:lang w:val="en-US"/>
        </w:rPr>
        <w:t xml:space="preserve"> for the </w:t>
      </w:r>
      <w:r w:rsidR="00CE136F">
        <w:rPr>
          <w:rFonts w:eastAsiaTheme="minorHAnsi" w:cs="Calibri"/>
          <w:szCs w:val="20"/>
          <w:lang w:val="en-US"/>
        </w:rPr>
        <w:t>nine</w:t>
      </w:r>
      <w:r w:rsidRPr="006570D5">
        <w:rPr>
          <w:rFonts w:eastAsiaTheme="minorHAnsi" w:cs="Calibri"/>
          <w:szCs w:val="20"/>
          <w:lang w:val="en-US"/>
        </w:rPr>
        <w:t xml:space="preserve"> months ended </w:t>
      </w:r>
      <w:r w:rsidR="00A43B0E">
        <w:rPr>
          <w:rFonts w:eastAsiaTheme="minorHAnsi" w:cs="Calibri"/>
          <w:szCs w:val="20"/>
          <w:lang w:val="en-US"/>
        </w:rPr>
        <w:t>September</w:t>
      </w:r>
      <w:r w:rsidR="00A0443C" w:rsidRPr="006570D5">
        <w:rPr>
          <w:rFonts w:eastAsiaTheme="minorHAnsi" w:cs="Calibri"/>
          <w:szCs w:val="20"/>
          <w:lang w:val="en-US"/>
        </w:rPr>
        <w:t xml:space="preserve"> 3</w:t>
      </w:r>
      <w:r w:rsidR="00A43B0E">
        <w:rPr>
          <w:rFonts w:eastAsiaTheme="minorHAnsi" w:cs="Calibri"/>
          <w:szCs w:val="20"/>
          <w:lang w:val="en-US"/>
        </w:rPr>
        <w:t>0</w:t>
      </w:r>
      <w:r w:rsidR="00A0443C" w:rsidRPr="006570D5">
        <w:rPr>
          <w:rFonts w:eastAsiaTheme="minorHAnsi" w:cs="Calibri"/>
          <w:szCs w:val="20"/>
          <w:lang w:val="en-US"/>
        </w:rPr>
        <w:t>,</w:t>
      </w:r>
      <w:r w:rsidRPr="006570D5">
        <w:rPr>
          <w:rFonts w:eastAsiaTheme="minorHAnsi" w:cs="Calibri"/>
          <w:szCs w:val="20"/>
          <w:lang w:val="en-US"/>
        </w:rPr>
        <w:t xml:space="preserve"> 202</w:t>
      </w:r>
      <w:r w:rsidR="00AA118F" w:rsidRPr="006570D5">
        <w:rPr>
          <w:rFonts w:eastAsiaTheme="minorHAnsi" w:cs="Calibri"/>
          <w:szCs w:val="20"/>
          <w:lang w:val="en-US"/>
        </w:rPr>
        <w:t>3</w:t>
      </w:r>
      <w:r w:rsidRPr="006570D5">
        <w:rPr>
          <w:rFonts w:eastAsiaTheme="minorHAnsi" w:cs="Calibri"/>
          <w:szCs w:val="20"/>
          <w:lang w:val="en-US"/>
        </w:rPr>
        <w:t xml:space="preserve">, mainly </w:t>
      </w:r>
      <w:proofErr w:type="gramStart"/>
      <w:r w:rsidRPr="006570D5">
        <w:rPr>
          <w:rFonts w:eastAsiaTheme="minorHAnsi" w:cs="Calibri"/>
          <w:szCs w:val="20"/>
          <w:lang w:val="en-US"/>
        </w:rPr>
        <w:t>as a result of</w:t>
      </w:r>
      <w:proofErr w:type="gramEnd"/>
      <w:r w:rsidRPr="006570D5">
        <w:rPr>
          <w:rFonts w:eastAsiaTheme="minorHAnsi" w:cs="Calibri"/>
          <w:szCs w:val="20"/>
          <w:lang w:val="en-US"/>
        </w:rPr>
        <w:t xml:space="preserve"> higher sales in Central and Eastern Europe.</w:t>
      </w:r>
    </w:p>
    <w:p w14:paraId="7E9F7848" w14:textId="13194257" w:rsidR="009E1C21" w:rsidRPr="006570D5" w:rsidRDefault="009E1C21" w:rsidP="00BD3D9F">
      <w:pPr>
        <w:autoSpaceDE w:val="0"/>
        <w:autoSpaceDN w:val="0"/>
        <w:adjustRightInd w:val="0"/>
        <w:spacing w:before="120" w:line="276" w:lineRule="auto"/>
        <w:rPr>
          <w:rFonts w:eastAsiaTheme="minorHAnsi" w:cs="Calibri"/>
          <w:szCs w:val="20"/>
          <w:lang w:val="en-US"/>
        </w:rPr>
      </w:pPr>
      <w:bookmarkStart w:id="0" w:name="_Hlk67647981"/>
      <w:r w:rsidRPr="006570D5">
        <w:rPr>
          <w:rFonts w:eastAsiaTheme="minorHAnsi" w:cs="Calibri"/>
          <w:szCs w:val="20"/>
          <w:lang w:val="en-US"/>
        </w:rPr>
        <w:t xml:space="preserve">Revenues generated in Africa </w:t>
      </w:r>
      <w:r w:rsidR="00AA118F" w:rsidRPr="006570D5">
        <w:rPr>
          <w:rFonts w:eastAsiaTheme="minorHAnsi" w:cs="Calibri"/>
          <w:szCs w:val="20"/>
          <w:lang w:val="en-US"/>
        </w:rPr>
        <w:t>increased</w:t>
      </w:r>
      <w:r w:rsidRPr="006570D5">
        <w:rPr>
          <w:rFonts w:eastAsiaTheme="minorHAnsi" w:cs="Calibri"/>
          <w:szCs w:val="20"/>
          <w:lang w:val="en-US"/>
        </w:rPr>
        <w:t xml:space="preserve"> by </w:t>
      </w:r>
      <w:r w:rsidR="00A43B0E">
        <w:rPr>
          <w:rFonts w:eastAsiaTheme="minorHAnsi" w:cs="Calibri"/>
          <w:szCs w:val="20"/>
          <w:lang w:val="en-US"/>
        </w:rPr>
        <w:t>112.0</w:t>
      </w:r>
      <w:r w:rsidRPr="006570D5">
        <w:rPr>
          <w:rFonts w:eastAsiaTheme="minorHAnsi" w:cs="Calibri"/>
          <w:szCs w:val="20"/>
          <w:lang w:val="en-US"/>
        </w:rPr>
        <w:t xml:space="preserve">% to CZK </w:t>
      </w:r>
      <w:r w:rsidR="00A43B0E">
        <w:rPr>
          <w:rFonts w:eastAsiaTheme="minorHAnsi" w:cs="Calibri"/>
          <w:szCs w:val="20"/>
          <w:lang w:val="en-US"/>
        </w:rPr>
        <w:t>161.5</w:t>
      </w:r>
      <w:r w:rsidRPr="006570D5">
        <w:rPr>
          <w:rFonts w:eastAsiaTheme="minorHAnsi" w:cs="Calibri"/>
          <w:szCs w:val="20"/>
          <w:lang w:val="en-US"/>
        </w:rPr>
        <w:t xml:space="preserve"> million for the </w:t>
      </w:r>
      <w:r w:rsidR="00CE136F">
        <w:rPr>
          <w:rFonts w:eastAsiaTheme="minorHAnsi" w:cs="Calibri"/>
          <w:szCs w:val="20"/>
          <w:lang w:val="en-US"/>
        </w:rPr>
        <w:t>nine</w:t>
      </w:r>
      <w:r w:rsidRPr="006570D5">
        <w:rPr>
          <w:rFonts w:eastAsiaTheme="minorHAnsi" w:cs="Calibri"/>
          <w:szCs w:val="20"/>
          <w:lang w:val="en-US"/>
        </w:rPr>
        <w:t xml:space="preserve"> months ended </w:t>
      </w:r>
      <w:r w:rsidR="00A43B0E">
        <w:rPr>
          <w:rFonts w:eastAsiaTheme="minorHAnsi" w:cs="Calibri"/>
          <w:szCs w:val="20"/>
          <w:lang w:val="en-US"/>
        </w:rPr>
        <w:t>September</w:t>
      </w:r>
      <w:r w:rsidR="00A0443C" w:rsidRPr="006570D5">
        <w:rPr>
          <w:rFonts w:eastAsiaTheme="minorHAnsi" w:cs="Calibri"/>
          <w:szCs w:val="20"/>
          <w:lang w:val="en-US"/>
        </w:rPr>
        <w:t xml:space="preserve"> 3</w:t>
      </w:r>
      <w:r w:rsidR="00A43B0E">
        <w:rPr>
          <w:rFonts w:eastAsiaTheme="minorHAnsi" w:cs="Calibri"/>
          <w:szCs w:val="20"/>
          <w:lang w:val="en-US"/>
        </w:rPr>
        <w:t>0</w:t>
      </w:r>
      <w:r w:rsidR="00A0443C" w:rsidRPr="006570D5">
        <w:rPr>
          <w:rFonts w:eastAsiaTheme="minorHAnsi" w:cs="Calibri"/>
          <w:szCs w:val="20"/>
          <w:lang w:val="en-US"/>
        </w:rPr>
        <w:t>,</w:t>
      </w:r>
      <w:r w:rsidRPr="006570D5">
        <w:rPr>
          <w:rFonts w:eastAsiaTheme="minorHAnsi" w:cs="Calibri"/>
          <w:szCs w:val="20"/>
          <w:lang w:val="en-US"/>
        </w:rPr>
        <w:t xml:space="preserve"> 202</w:t>
      </w:r>
      <w:r w:rsidR="00AA118F" w:rsidRPr="006570D5">
        <w:rPr>
          <w:rFonts w:eastAsiaTheme="minorHAnsi" w:cs="Calibri"/>
          <w:szCs w:val="20"/>
          <w:lang w:val="en-US"/>
        </w:rPr>
        <w:t>3</w:t>
      </w:r>
      <w:r w:rsidR="00A0443C" w:rsidRPr="006570D5">
        <w:rPr>
          <w:rFonts w:eastAsiaTheme="minorHAnsi" w:cs="Calibri"/>
          <w:szCs w:val="20"/>
          <w:lang w:val="en-US"/>
        </w:rPr>
        <w:t>,</w:t>
      </w:r>
      <w:r w:rsidR="00AA118F" w:rsidRPr="006570D5">
        <w:rPr>
          <w:rFonts w:eastAsiaTheme="minorHAnsi" w:cs="Calibri"/>
          <w:szCs w:val="20"/>
          <w:lang w:val="en-US"/>
        </w:rPr>
        <w:t xml:space="preserve"> at the back of new deliveries to the M/LE segment</w:t>
      </w:r>
      <w:r w:rsidR="002016DB">
        <w:rPr>
          <w:rFonts w:eastAsiaTheme="minorHAnsi" w:cs="Calibri"/>
          <w:szCs w:val="20"/>
          <w:lang w:val="en-US"/>
        </w:rPr>
        <w:t xml:space="preserve"> that have been, </w:t>
      </w:r>
      <w:r w:rsidR="00FB2296">
        <w:rPr>
          <w:rFonts w:eastAsiaTheme="minorHAnsi" w:cs="Calibri"/>
          <w:szCs w:val="20"/>
          <w:lang w:val="en-US"/>
        </w:rPr>
        <w:t>despite the increase</w:t>
      </w:r>
      <w:r w:rsidR="002016DB">
        <w:rPr>
          <w:rFonts w:eastAsiaTheme="minorHAnsi" w:cs="Calibri"/>
          <w:szCs w:val="20"/>
          <w:lang w:val="en-US"/>
        </w:rPr>
        <w:t>, lower than expected</w:t>
      </w:r>
      <w:r w:rsidRPr="006570D5">
        <w:rPr>
          <w:rFonts w:eastAsiaTheme="minorHAnsi" w:cs="Calibri"/>
          <w:szCs w:val="20"/>
          <w:lang w:val="en-US"/>
        </w:rPr>
        <w:t xml:space="preserve">. Revenues generated in Asia </w:t>
      </w:r>
      <w:r w:rsidR="00AA118F" w:rsidRPr="006570D5">
        <w:rPr>
          <w:rFonts w:eastAsiaTheme="minorHAnsi" w:cs="Calibri"/>
          <w:szCs w:val="20"/>
          <w:lang w:val="en-US"/>
        </w:rPr>
        <w:t>decreased</w:t>
      </w:r>
      <w:r w:rsidRPr="006570D5">
        <w:rPr>
          <w:rFonts w:eastAsiaTheme="minorHAnsi" w:cs="Calibri"/>
          <w:szCs w:val="20"/>
          <w:lang w:val="en-US"/>
        </w:rPr>
        <w:t xml:space="preserve"> y-o-y by </w:t>
      </w:r>
      <w:r w:rsidR="00A43B0E">
        <w:rPr>
          <w:rFonts w:eastAsiaTheme="minorHAnsi" w:cs="Calibri"/>
          <w:szCs w:val="20"/>
          <w:lang w:val="en-US"/>
        </w:rPr>
        <w:t>63.</w:t>
      </w:r>
      <w:r w:rsidR="000E220C">
        <w:rPr>
          <w:rFonts w:eastAsiaTheme="minorHAnsi" w:cs="Calibri"/>
          <w:szCs w:val="20"/>
          <w:lang w:val="en-US"/>
        </w:rPr>
        <w:t>4</w:t>
      </w:r>
      <w:r w:rsidR="005870A3" w:rsidRPr="006570D5">
        <w:rPr>
          <w:rFonts w:eastAsiaTheme="minorHAnsi" w:cs="Calibri"/>
          <w:szCs w:val="20"/>
          <w:lang w:val="en-US"/>
        </w:rPr>
        <w:t>%</w:t>
      </w:r>
      <w:r w:rsidRPr="006570D5">
        <w:rPr>
          <w:rFonts w:eastAsiaTheme="minorHAnsi" w:cs="Calibri"/>
          <w:szCs w:val="20"/>
          <w:lang w:val="en-US"/>
        </w:rPr>
        <w:t xml:space="preserve"> to CZK </w:t>
      </w:r>
      <w:r w:rsidR="00A43B0E">
        <w:rPr>
          <w:rFonts w:eastAsiaTheme="minorHAnsi" w:cs="Calibri"/>
          <w:szCs w:val="20"/>
          <w:lang w:val="en-US"/>
        </w:rPr>
        <w:t>485.5</w:t>
      </w:r>
      <w:r w:rsidRPr="006570D5">
        <w:rPr>
          <w:rFonts w:eastAsiaTheme="minorHAnsi" w:cs="Calibri"/>
          <w:szCs w:val="20"/>
          <w:lang w:val="en-US"/>
        </w:rPr>
        <w:t xml:space="preserve"> million for the </w:t>
      </w:r>
      <w:r w:rsidR="00A43B0E">
        <w:rPr>
          <w:rFonts w:eastAsiaTheme="minorHAnsi" w:cs="Calibri"/>
          <w:szCs w:val="20"/>
          <w:lang w:val="en-US"/>
        </w:rPr>
        <w:t>first nine</w:t>
      </w:r>
      <w:r w:rsidRPr="006570D5">
        <w:rPr>
          <w:rFonts w:eastAsiaTheme="minorHAnsi" w:cs="Calibri"/>
          <w:szCs w:val="20"/>
          <w:lang w:val="en-US"/>
        </w:rPr>
        <w:t xml:space="preserve"> months ended </w:t>
      </w:r>
      <w:r w:rsidR="00A43B0E">
        <w:rPr>
          <w:rFonts w:eastAsiaTheme="minorHAnsi" w:cs="Calibri"/>
          <w:szCs w:val="20"/>
          <w:lang w:val="en-US"/>
        </w:rPr>
        <w:t>September</w:t>
      </w:r>
      <w:r w:rsidR="00A0443C" w:rsidRPr="006570D5">
        <w:rPr>
          <w:rFonts w:eastAsiaTheme="minorHAnsi" w:cs="Calibri"/>
          <w:szCs w:val="20"/>
          <w:lang w:val="en-US"/>
        </w:rPr>
        <w:t xml:space="preserve"> 3</w:t>
      </w:r>
      <w:r w:rsidR="00A43B0E">
        <w:rPr>
          <w:rFonts w:eastAsiaTheme="minorHAnsi" w:cs="Calibri"/>
          <w:szCs w:val="20"/>
          <w:lang w:val="en-US"/>
        </w:rPr>
        <w:t>0</w:t>
      </w:r>
      <w:r w:rsidR="00A0443C" w:rsidRPr="006570D5">
        <w:rPr>
          <w:rFonts w:eastAsiaTheme="minorHAnsi" w:cs="Calibri"/>
          <w:szCs w:val="20"/>
          <w:lang w:val="en-US"/>
        </w:rPr>
        <w:t>,</w:t>
      </w:r>
      <w:r w:rsidRPr="006570D5">
        <w:rPr>
          <w:rFonts w:eastAsiaTheme="minorHAnsi" w:cs="Calibri"/>
          <w:szCs w:val="20"/>
          <w:lang w:val="en-US"/>
        </w:rPr>
        <w:t xml:space="preserve"> 202</w:t>
      </w:r>
      <w:r w:rsidR="00032590" w:rsidRPr="006570D5">
        <w:rPr>
          <w:rFonts w:eastAsiaTheme="minorHAnsi" w:cs="Calibri"/>
          <w:szCs w:val="20"/>
          <w:lang w:val="en-US"/>
        </w:rPr>
        <w:t>3</w:t>
      </w:r>
      <w:r w:rsidR="00A0443C" w:rsidRPr="006570D5">
        <w:rPr>
          <w:rFonts w:eastAsiaTheme="minorHAnsi" w:cs="Calibri"/>
          <w:szCs w:val="20"/>
          <w:lang w:val="en-US"/>
        </w:rPr>
        <w:t>,</w:t>
      </w:r>
      <w:r w:rsidRPr="006570D5">
        <w:rPr>
          <w:rFonts w:eastAsiaTheme="minorHAnsi" w:cs="Calibri"/>
          <w:szCs w:val="20"/>
          <w:lang w:val="en-US"/>
        </w:rPr>
        <w:t xml:space="preserve"> as </w:t>
      </w:r>
      <w:r w:rsidR="00032590" w:rsidRPr="006570D5">
        <w:rPr>
          <w:rFonts w:eastAsiaTheme="minorHAnsi" w:cs="Calibri"/>
          <w:szCs w:val="20"/>
          <w:lang w:val="en-US"/>
        </w:rPr>
        <w:t>most of the deliveries to</w:t>
      </w:r>
      <w:r w:rsidRPr="006570D5">
        <w:rPr>
          <w:rFonts w:eastAsiaTheme="minorHAnsi" w:cs="Calibri"/>
          <w:szCs w:val="20"/>
          <w:lang w:val="en-US"/>
        </w:rPr>
        <w:t xml:space="preserve"> the </w:t>
      </w:r>
      <w:r w:rsidR="00ED0332" w:rsidRPr="006570D5">
        <w:rPr>
          <w:rFonts w:eastAsiaTheme="minorHAnsi" w:cs="Calibri"/>
          <w:szCs w:val="20"/>
          <w:lang w:val="en-US"/>
        </w:rPr>
        <w:t xml:space="preserve">M/LE </w:t>
      </w:r>
      <w:r w:rsidRPr="006570D5">
        <w:rPr>
          <w:rFonts w:eastAsiaTheme="minorHAnsi" w:cs="Calibri"/>
          <w:szCs w:val="20"/>
          <w:lang w:val="en-US"/>
        </w:rPr>
        <w:t xml:space="preserve">customers </w:t>
      </w:r>
      <w:r w:rsidR="00032590" w:rsidRPr="006570D5">
        <w:rPr>
          <w:rFonts w:eastAsiaTheme="minorHAnsi" w:cs="Calibri"/>
          <w:szCs w:val="20"/>
          <w:lang w:val="en-US"/>
        </w:rPr>
        <w:t>happened last year</w:t>
      </w:r>
      <w:r w:rsidRPr="006570D5">
        <w:rPr>
          <w:rFonts w:eastAsiaTheme="minorHAnsi" w:cs="Calibri"/>
          <w:szCs w:val="20"/>
          <w:lang w:val="en-US"/>
        </w:rPr>
        <w:t xml:space="preserve">. Revenues from sales to other parts of the world reached CZK </w:t>
      </w:r>
      <w:r w:rsidR="00A43B0E">
        <w:rPr>
          <w:rFonts w:eastAsiaTheme="minorHAnsi" w:cs="Calibri"/>
          <w:szCs w:val="20"/>
          <w:lang w:val="en-US"/>
        </w:rPr>
        <w:t>296.5</w:t>
      </w:r>
      <w:r w:rsidRPr="006570D5">
        <w:rPr>
          <w:rFonts w:eastAsiaTheme="minorHAnsi" w:cs="Calibri"/>
          <w:szCs w:val="20"/>
          <w:lang w:val="en-US"/>
        </w:rPr>
        <w:t xml:space="preserve"> million in the first </w:t>
      </w:r>
      <w:r w:rsidR="00A43B0E">
        <w:rPr>
          <w:rFonts w:eastAsiaTheme="minorHAnsi" w:cs="Calibri"/>
          <w:szCs w:val="20"/>
          <w:lang w:val="en-US"/>
        </w:rPr>
        <w:t>nine</w:t>
      </w:r>
      <w:r w:rsidRPr="006570D5">
        <w:rPr>
          <w:rFonts w:eastAsiaTheme="minorHAnsi" w:cs="Calibri"/>
          <w:szCs w:val="20"/>
          <w:lang w:val="en-US"/>
        </w:rPr>
        <w:t xml:space="preserve"> month</w:t>
      </w:r>
      <w:r w:rsidR="00732523" w:rsidRPr="006570D5">
        <w:rPr>
          <w:rFonts w:eastAsiaTheme="minorHAnsi" w:cs="Calibri"/>
          <w:szCs w:val="20"/>
          <w:lang w:val="en-US"/>
        </w:rPr>
        <w:t>s</w:t>
      </w:r>
      <w:r w:rsidRPr="006570D5">
        <w:rPr>
          <w:rFonts w:eastAsiaTheme="minorHAnsi" w:cs="Calibri"/>
          <w:szCs w:val="20"/>
          <w:lang w:val="en-US"/>
        </w:rPr>
        <w:t xml:space="preserve"> of 202</w:t>
      </w:r>
      <w:r w:rsidR="00032590" w:rsidRPr="006570D5">
        <w:rPr>
          <w:rFonts w:eastAsiaTheme="minorHAnsi" w:cs="Calibri"/>
          <w:szCs w:val="20"/>
          <w:lang w:val="en-US"/>
        </w:rPr>
        <w:t>3</w:t>
      </w:r>
      <w:r w:rsidR="00A0443C" w:rsidRPr="006570D5">
        <w:rPr>
          <w:rFonts w:eastAsiaTheme="minorHAnsi" w:cs="Calibri"/>
          <w:szCs w:val="20"/>
          <w:lang w:val="en-US"/>
        </w:rPr>
        <w:t>,</w:t>
      </w:r>
      <w:r w:rsidRPr="006570D5">
        <w:rPr>
          <w:rFonts w:eastAsiaTheme="minorHAnsi" w:cs="Calibri"/>
          <w:szCs w:val="20"/>
          <w:lang w:val="en-US"/>
        </w:rPr>
        <w:t xml:space="preserve"> </w:t>
      </w:r>
      <w:r w:rsidR="00A43B0E">
        <w:rPr>
          <w:rFonts w:eastAsiaTheme="minorHAnsi" w:cs="Calibri"/>
          <w:szCs w:val="20"/>
          <w:lang w:val="en-US"/>
        </w:rPr>
        <w:t>down</w:t>
      </w:r>
      <w:r w:rsidRPr="006570D5">
        <w:rPr>
          <w:rFonts w:eastAsiaTheme="minorHAnsi" w:cs="Calibri"/>
          <w:szCs w:val="20"/>
          <w:lang w:val="en-US"/>
        </w:rPr>
        <w:t xml:space="preserve"> by </w:t>
      </w:r>
      <w:r w:rsidR="00A43B0E">
        <w:rPr>
          <w:rFonts w:eastAsiaTheme="minorHAnsi" w:cs="Calibri"/>
          <w:szCs w:val="20"/>
          <w:lang w:val="en-US"/>
        </w:rPr>
        <w:t>9.1</w:t>
      </w:r>
      <w:r w:rsidRPr="006570D5">
        <w:rPr>
          <w:rFonts w:eastAsiaTheme="minorHAnsi" w:cs="Calibri"/>
          <w:szCs w:val="20"/>
          <w:lang w:val="en-US"/>
        </w:rPr>
        <w:t>% y</w:t>
      </w:r>
      <w:r w:rsidR="00732523" w:rsidRPr="006570D5">
        <w:rPr>
          <w:rFonts w:eastAsiaTheme="minorHAnsi" w:cs="Calibri"/>
          <w:szCs w:val="20"/>
          <w:lang w:val="en-US"/>
        </w:rPr>
        <w:t>-</w:t>
      </w:r>
      <w:r w:rsidRPr="006570D5">
        <w:rPr>
          <w:rFonts w:eastAsiaTheme="minorHAnsi" w:cs="Calibri"/>
          <w:szCs w:val="20"/>
          <w:lang w:val="en-US"/>
        </w:rPr>
        <w:t>o</w:t>
      </w:r>
      <w:r w:rsidR="00732523" w:rsidRPr="006570D5">
        <w:rPr>
          <w:rFonts w:eastAsiaTheme="minorHAnsi" w:cs="Calibri"/>
          <w:szCs w:val="20"/>
          <w:lang w:val="en-US"/>
        </w:rPr>
        <w:t>-</w:t>
      </w:r>
      <w:r w:rsidRPr="006570D5">
        <w:rPr>
          <w:rFonts w:eastAsiaTheme="minorHAnsi" w:cs="Calibri"/>
          <w:szCs w:val="20"/>
          <w:lang w:val="en-US"/>
        </w:rPr>
        <w:t>y.</w:t>
      </w:r>
    </w:p>
    <w:p w14:paraId="25DBA363" w14:textId="4C19C2D3" w:rsidR="00344DC2" w:rsidRPr="006570D5" w:rsidRDefault="00344DC2" w:rsidP="00BD3D9F">
      <w:pPr>
        <w:autoSpaceDE w:val="0"/>
        <w:autoSpaceDN w:val="0"/>
        <w:adjustRightInd w:val="0"/>
        <w:spacing w:before="120" w:line="276" w:lineRule="auto"/>
        <w:rPr>
          <w:rFonts w:eastAsiaTheme="minorHAnsi" w:cs="Calibri"/>
          <w:szCs w:val="20"/>
          <w:lang w:val="en-US"/>
        </w:rPr>
      </w:pPr>
      <w:r w:rsidRPr="006570D5">
        <w:rPr>
          <w:rFonts w:eastAsiaTheme="minorHAnsi" w:cs="Calibri"/>
          <w:szCs w:val="20"/>
          <w:lang w:val="en-US"/>
        </w:rPr>
        <w:t xml:space="preserve">The share of regional revenues on the total revenues in the first </w:t>
      </w:r>
      <w:r w:rsidR="00A43B0E">
        <w:rPr>
          <w:rFonts w:eastAsiaTheme="minorHAnsi" w:cs="Calibri"/>
          <w:szCs w:val="20"/>
          <w:lang w:val="en-US"/>
        </w:rPr>
        <w:t>nine months</w:t>
      </w:r>
      <w:r w:rsidRPr="006570D5">
        <w:rPr>
          <w:rFonts w:eastAsiaTheme="minorHAnsi" w:cs="Calibri"/>
          <w:szCs w:val="20"/>
          <w:lang w:val="en-US"/>
        </w:rPr>
        <w:t xml:space="preserve"> of 2023 closely followed the development for the entire year 2022, when</w:t>
      </w:r>
      <w:r w:rsidR="00D22053" w:rsidRPr="006570D5">
        <w:rPr>
          <w:rFonts w:eastAsiaTheme="minorHAnsi" w:cs="Calibri"/>
          <w:szCs w:val="20"/>
          <w:lang w:val="en-US"/>
        </w:rPr>
        <w:t>,</w:t>
      </w:r>
      <w:r w:rsidRPr="006570D5">
        <w:rPr>
          <w:rFonts w:eastAsiaTheme="minorHAnsi" w:cs="Calibri"/>
          <w:szCs w:val="20"/>
          <w:lang w:val="en-US"/>
        </w:rPr>
        <w:t xml:space="preserve"> for </w:t>
      </w:r>
      <w:r w:rsidR="00D22053" w:rsidRPr="006570D5">
        <w:rPr>
          <w:rFonts w:eastAsiaTheme="minorHAnsi" w:cs="Calibri"/>
          <w:szCs w:val="20"/>
          <w:lang w:val="en-US"/>
        </w:rPr>
        <w:t>instance</w:t>
      </w:r>
      <w:r w:rsidRPr="006570D5">
        <w:rPr>
          <w:rFonts w:eastAsiaTheme="minorHAnsi" w:cs="Calibri"/>
          <w:szCs w:val="20"/>
          <w:lang w:val="en-US"/>
        </w:rPr>
        <w:t>, the share of revenues generated in the United States reached almost 48% of total revenues and the share of revenues from sales in the Czech Republic was 13.2%.</w:t>
      </w:r>
    </w:p>
    <w:p w14:paraId="46F4D76F" w14:textId="5197E5CB" w:rsidR="00E06F88" w:rsidRPr="006570D5" w:rsidRDefault="00EC7BF9" w:rsidP="00E06F88">
      <w:pPr>
        <w:pStyle w:val="DocText"/>
        <w:rPr>
          <w:rStyle w:val="Zdraznn"/>
          <w:szCs w:val="20"/>
          <w:lang w:val="en-US"/>
        </w:rPr>
      </w:pPr>
      <w:r w:rsidRPr="006570D5">
        <w:rPr>
          <w:rStyle w:val="Zdraznn"/>
          <w:szCs w:val="20"/>
          <w:lang w:val="en-US"/>
        </w:rPr>
        <w:t xml:space="preserve">Breakdown of </w:t>
      </w:r>
      <w:r w:rsidR="00E06F88" w:rsidRPr="006570D5">
        <w:rPr>
          <w:rStyle w:val="Zdraznn"/>
          <w:szCs w:val="20"/>
          <w:lang w:val="en-US"/>
        </w:rPr>
        <w:t>Group’s revenues for the reported periods by regions:</w:t>
      </w:r>
    </w:p>
    <w:tbl>
      <w:tblPr>
        <w:tblW w:w="4999" w:type="pct"/>
        <w:tblLook w:val="04A0" w:firstRow="1" w:lastRow="0" w:firstColumn="1" w:lastColumn="0" w:noHBand="0" w:noVBand="1"/>
      </w:tblPr>
      <w:tblGrid>
        <w:gridCol w:w="2696"/>
        <w:gridCol w:w="1773"/>
        <w:gridCol w:w="1443"/>
        <w:gridCol w:w="1177"/>
        <w:gridCol w:w="1697"/>
      </w:tblGrid>
      <w:tr w:rsidR="00E06F88" w:rsidRPr="006570D5" w14:paraId="737B8FF1" w14:textId="77777777" w:rsidTr="00032590">
        <w:trPr>
          <w:trHeight w:val="428"/>
        </w:trPr>
        <w:tc>
          <w:tcPr>
            <w:tcW w:w="1534" w:type="pct"/>
          </w:tcPr>
          <w:p w14:paraId="0A04E466" w14:textId="65E0D58D" w:rsidR="00E06F88" w:rsidRPr="006570D5" w:rsidRDefault="00E06F88" w:rsidP="00E06F88">
            <w:pPr>
              <w:pStyle w:val="ClientNormal"/>
              <w:spacing w:before="120"/>
              <w:rPr>
                <w:rFonts w:ascii="Atyp Colt CZ" w:eastAsia="Calibri" w:hAnsi="Atyp Colt CZ"/>
                <w:sz w:val="16"/>
                <w:szCs w:val="16"/>
                <w:lang w:val="en-US"/>
              </w:rPr>
            </w:pPr>
            <w:r w:rsidRPr="006570D5">
              <w:rPr>
                <w:rFonts w:ascii="Atyp Colt CZ" w:eastAsia="Calibri" w:hAnsi="Atyp Colt CZ" w:cs="Calibri"/>
                <w:sz w:val="16"/>
                <w:szCs w:val="16"/>
                <w:lang w:val="en-US"/>
              </w:rPr>
              <w:t>(in CZK thousand)</w:t>
            </w:r>
          </w:p>
        </w:tc>
        <w:tc>
          <w:tcPr>
            <w:tcW w:w="1009" w:type="pct"/>
            <w:vAlign w:val="center"/>
          </w:tcPr>
          <w:p w14:paraId="4B8F5219" w14:textId="0A7145D1" w:rsidR="00E06F88" w:rsidRPr="006570D5" w:rsidRDefault="00A43B0E" w:rsidP="00E06F88">
            <w:pPr>
              <w:pStyle w:val="ClientNormal"/>
              <w:spacing w:before="120"/>
              <w:jc w:val="right"/>
              <w:rPr>
                <w:rFonts w:ascii="Atyp Colt CZ" w:eastAsia="Calibri" w:hAnsi="Atyp Colt CZ"/>
                <w:sz w:val="16"/>
                <w:szCs w:val="16"/>
                <w:lang w:val="en-US"/>
              </w:rPr>
            </w:pPr>
            <w:r>
              <w:rPr>
                <w:rFonts w:ascii="Atyp Colt CZ" w:eastAsia="Calibri" w:hAnsi="Atyp Colt CZ"/>
                <w:sz w:val="16"/>
                <w:szCs w:val="16"/>
                <w:lang w:val="en-US"/>
              </w:rPr>
              <w:t>9M</w:t>
            </w:r>
            <w:r w:rsidR="00E06F88" w:rsidRPr="006570D5">
              <w:rPr>
                <w:rFonts w:ascii="Atyp Colt CZ" w:eastAsia="Calibri" w:hAnsi="Atyp Colt CZ"/>
                <w:sz w:val="16"/>
                <w:szCs w:val="16"/>
                <w:lang w:val="en-US"/>
              </w:rPr>
              <w:t xml:space="preserve"> 202</w:t>
            </w:r>
            <w:r w:rsidR="00032590" w:rsidRPr="006570D5">
              <w:rPr>
                <w:rFonts w:ascii="Atyp Colt CZ" w:eastAsia="Calibri" w:hAnsi="Atyp Colt CZ"/>
                <w:sz w:val="16"/>
                <w:szCs w:val="16"/>
                <w:lang w:val="en-US"/>
              </w:rPr>
              <w:t>3</w:t>
            </w:r>
          </w:p>
        </w:tc>
        <w:tc>
          <w:tcPr>
            <w:tcW w:w="821" w:type="pct"/>
            <w:vAlign w:val="center"/>
          </w:tcPr>
          <w:p w14:paraId="544D76C7" w14:textId="76B227C5" w:rsidR="00E06F88" w:rsidRPr="006570D5" w:rsidRDefault="00A43B0E" w:rsidP="00E06F88">
            <w:pPr>
              <w:pStyle w:val="ClientNormal"/>
              <w:spacing w:before="120"/>
              <w:jc w:val="right"/>
              <w:rPr>
                <w:rFonts w:ascii="Atyp Colt CZ" w:eastAsia="Calibri" w:hAnsi="Atyp Colt CZ"/>
                <w:sz w:val="16"/>
                <w:szCs w:val="16"/>
                <w:lang w:val="en-US"/>
              </w:rPr>
            </w:pPr>
            <w:r>
              <w:rPr>
                <w:rFonts w:ascii="Atyp Colt CZ" w:eastAsia="Calibri" w:hAnsi="Atyp Colt CZ"/>
                <w:sz w:val="16"/>
                <w:szCs w:val="16"/>
                <w:lang w:val="en-US"/>
              </w:rPr>
              <w:t>9M</w:t>
            </w:r>
            <w:r w:rsidR="00E06F88" w:rsidRPr="006570D5">
              <w:rPr>
                <w:rFonts w:ascii="Atyp Colt CZ" w:eastAsia="Calibri" w:hAnsi="Atyp Colt CZ"/>
                <w:sz w:val="16"/>
                <w:szCs w:val="16"/>
                <w:lang w:val="en-US"/>
              </w:rPr>
              <w:t xml:space="preserve"> 20</w:t>
            </w:r>
            <w:r w:rsidR="00032590" w:rsidRPr="006570D5">
              <w:rPr>
                <w:rFonts w:ascii="Atyp Colt CZ" w:eastAsia="Calibri" w:hAnsi="Atyp Colt CZ"/>
                <w:sz w:val="16"/>
                <w:szCs w:val="16"/>
                <w:lang w:val="en-US"/>
              </w:rPr>
              <w:t>22</w:t>
            </w:r>
          </w:p>
        </w:tc>
        <w:tc>
          <w:tcPr>
            <w:tcW w:w="670" w:type="pct"/>
          </w:tcPr>
          <w:p w14:paraId="3AD28723" w14:textId="45799FE5" w:rsidR="00E06F88" w:rsidRPr="006570D5" w:rsidRDefault="00E06F88" w:rsidP="00E06F88">
            <w:pPr>
              <w:pStyle w:val="ClientNormal"/>
              <w:spacing w:before="120"/>
              <w:jc w:val="right"/>
              <w:rPr>
                <w:rFonts w:ascii="Atyp Colt CZ" w:eastAsia="Calibri" w:hAnsi="Atyp Colt CZ"/>
                <w:sz w:val="16"/>
                <w:szCs w:val="16"/>
                <w:lang w:val="en-US"/>
              </w:rPr>
            </w:pPr>
            <w:r w:rsidRPr="006570D5">
              <w:rPr>
                <w:rFonts w:ascii="Atyp Colt CZ" w:eastAsia="Calibri" w:hAnsi="Atyp Colt CZ"/>
                <w:sz w:val="16"/>
                <w:szCs w:val="16"/>
                <w:lang w:val="en-US"/>
              </w:rPr>
              <w:t>Change in %</w:t>
            </w:r>
          </w:p>
        </w:tc>
        <w:tc>
          <w:tcPr>
            <w:tcW w:w="966" w:type="pct"/>
          </w:tcPr>
          <w:p w14:paraId="39971132" w14:textId="59B03409" w:rsidR="00E06F88" w:rsidRPr="006570D5" w:rsidRDefault="00E06F88" w:rsidP="00E06F88">
            <w:pPr>
              <w:pStyle w:val="ClientNormal"/>
              <w:spacing w:before="120"/>
              <w:jc w:val="right"/>
              <w:rPr>
                <w:rFonts w:ascii="Atyp Colt CZ" w:eastAsia="Calibri" w:hAnsi="Atyp Colt CZ"/>
                <w:sz w:val="16"/>
                <w:szCs w:val="16"/>
                <w:lang w:val="en-US"/>
              </w:rPr>
            </w:pPr>
            <w:r w:rsidRPr="006570D5">
              <w:rPr>
                <w:rFonts w:ascii="Atyp Colt CZ" w:eastAsia="Calibri" w:hAnsi="Atyp Colt CZ"/>
                <w:sz w:val="16"/>
                <w:szCs w:val="16"/>
                <w:lang w:val="en-US"/>
              </w:rPr>
              <w:t>Share on total revenues in %</w:t>
            </w:r>
          </w:p>
        </w:tc>
      </w:tr>
      <w:tr w:rsidR="00A43B0E" w:rsidRPr="006570D5" w14:paraId="664E6BE4" w14:textId="77777777" w:rsidTr="00032590">
        <w:trPr>
          <w:trHeight w:val="283"/>
        </w:trPr>
        <w:tc>
          <w:tcPr>
            <w:tcW w:w="1534" w:type="pct"/>
            <w:vAlign w:val="bottom"/>
          </w:tcPr>
          <w:p w14:paraId="33295435" w14:textId="7D6D7D40" w:rsidR="00A43B0E" w:rsidRPr="006570D5" w:rsidRDefault="00A43B0E" w:rsidP="00A43B0E">
            <w:pPr>
              <w:pStyle w:val="ClientNormal"/>
              <w:tabs>
                <w:tab w:val="left" w:leader="dot" w:pos="5264"/>
              </w:tabs>
              <w:spacing w:before="120" w:line="260" w:lineRule="atLeast"/>
              <w:rPr>
                <w:rFonts w:ascii="Atyp Colt CZ" w:eastAsia="Calibri" w:hAnsi="Atyp Colt CZ"/>
                <w:sz w:val="16"/>
                <w:szCs w:val="16"/>
                <w:lang w:val="en-US"/>
              </w:rPr>
            </w:pPr>
            <w:r w:rsidRPr="006570D5">
              <w:rPr>
                <w:rFonts w:ascii="Atyp Colt CZ" w:eastAsia="Calibri" w:hAnsi="Atyp Colt CZ" w:cs="Calibri"/>
                <w:sz w:val="16"/>
                <w:szCs w:val="16"/>
                <w:lang w:val="en-US"/>
              </w:rPr>
              <w:t>Czech Republic</w:t>
            </w:r>
          </w:p>
        </w:tc>
        <w:tc>
          <w:tcPr>
            <w:tcW w:w="1009" w:type="pct"/>
            <w:vAlign w:val="center"/>
          </w:tcPr>
          <w:p w14:paraId="57E91BB2" w14:textId="67FDF409" w:rsidR="00A43B0E" w:rsidRPr="006570D5" w:rsidRDefault="00A43B0E" w:rsidP="00A43B0E">
            <w:pPr>
              <w:pStyle w:val="ClientNormal"/>
              <w:spacing w:before="120"/>
              <w:jc w:val="right"/>
              <w:rPr>
                <w:rFonts w:ascii="Atyp Colt CZ" w:hAnsi="Atyp Colt CZ" w:cs="Calibri"/>
                <w:sz w:val="16"/>
                <w:szCs w:val="16"/>
                <w:lang w:val="en-US"/>
              </w:rPr>
            </w:pPr>
            <w:r>
              <w:rPr>
                <w:rFonts w:ascii="Atyp Colt CZ" w:hAnsi="Atyp Colt CZ" w:cs="Calibri"/>
                <w:sz w:val="16"/>
                <w:szCs w:val="16"/>
                <w:lang w:val="cs-CZ"/>
              </w:rPr>
              <w:t>1,715,846</w:t>
            </w:r>
          </w:p>
        </w:tc>
        <w:tc>
          <w:tcPr>
            <w:tcW w:w="821" w:type="pct"/>
            <w:vAlign w:val="center"/>
          </w:tcPr>
          <w:p w14:paraId="24D85A3A" w14:textId="46A20093" w:rsidR="00A43B0E" w:rsidRPr="006570D5" w:rsidRDefault="00A43B0E" w:rsidP="00A43B0E">
            <w:pPr>
              <w:pStyle w:val="ClientNormal"/>
              <w:spacing w:before="120"/>
              <w:jc w:val="right"/>
              <w:rPr>
                <w:rFonts w:ascii="Atyp Colt CZ" w:hAnsi="Atyp Colt CZ" w:cs="Calibri"/>
                <w:sz w:val="16"/>
                <w:szCs w:val="16"/>
                <w:lang w:val="en-US"/>
              </w:rPr>
            </w:pPr>
            <w:r>
              <w:rPr>
                <w:rFonts w:ascii="Atyp Colt CZ" w:eastAsia="Times New Roman" w:hAnsi="Atyp Colt CZ" w:cs="Calibri"/>
                <w:color w:val="000000"/>
                <w:sz w:val="16"/>
                <w:szCs w:val="16"/>
                <w:lang w:eastAsia="cs-CZ"/>
              </w:rPr>
              <w:t>875,946</w:t>
            </w:r>
          </w:p>
        </w:tc>
        <w:tc>
          <w:tcPr>
            <w:tcW w:w="670" w:type="pct"/>
            <w:vAlign w:val="center"/>
          </w:tcPr>
          <w:p w14:paraId="1B0A1F64" w14:textId="5F554A52" w:rsidR="00A43B0E" w:rsidRPr="006570D5" w:rsidRDefault="00A43B0E" w:rsidP="00A43B0E">
            <w:pPr>
              <w:pStyle w:val="ClientNormal"/>
              <w:spacing w:before="120"/>
              <w:jc w:val="right"/>
              <w:rPr>
                <w:rFonts w:ascii="Atyp Colt CZ" w:hAnsi="Atyp Colt CZ" w:cs="Calibri"/>
                <w:color w:val="000000"/>
                <w:sz w:val="16"/>
                <w:szCs w:val="16"/>
                <w:lang w:val="en-US"/>
              </w:rPr>
            </w:pPr>
            <w:r>
              <w:rPr>
                <w:rFonts w:ascii="Atyp Colt CZ" w:hAnsi="Atyp Colt CZ" w:cs="Calibri"/>
                <w:color w:val="000000"/>
                <w:sz w:val="16"/>
                <w:szCs w:val="16"/>
                <w:lang w:val="cs-CZ"/>
              </w:rPr>
              <w:t>95.9%</w:t>
            </w:r>
          </w:p>
        </w:tc>
        <w:tc>
          <w:tcPr>
            <w:tcW w:w="966" w:type="pct"/>
            <w:vAlign w:val="center"/>
          </w:tcPr>
          <w:p w14:paraId="6E62FB45" w14:textId="0341AAAE" w:rsidR="00A43B0E" w:rsidRPr="006570D5" w:rsidRDefault="00A43B0E" w:rsidP="00A43B0E">
            <w:pPr>
              <w:pStyle w:val="ClientNormal"/>
              <w:spacing w:before="120"/>
              <w:jc w:val="right"/>
              <w:rPr>
                <w:rFonts w:ascii="Atyp Colt CZ" w:hAnsi="Atyp Colt CZ" w:cs="Calibri"/>
                <w:i/>
                <w:iCs/>
                <w:color w:val="000000"/>
                <w:sz w:val="16"/>
                <w:szCs w:val="16"/>
                <w:lang w:val="en-US"/>
              </w:rPr>
            </w:pPr>
            <w:r>
              <w:rPr>
                <w:rFonts w:ascii="Atyp Colt CZ" w:hAnsi="Atyp Colt CZ" w:cs="Calibri"/>
                <w:i/>
                <w:iCs/>
                <w:color w:val="000000"/>
                <w:sz w:val="16"/>
                <w:szCs w:val="16"/>
                <w:lang w:val="cs-CZ"/>
              </w:rPr>
              <w:t>17.3%</w:t>
            </w:r>
          </w:p>
        </w:tc>
      </w:tr>
      <w:tr w:rsidR="00A43B0E" w:rsidRPr="006570D5" w14:paraId="404D4186" w14:textId="77777777" w:rsidTr="00032590">
        <w:trPr>
          <w:trHeight w:val="283"/>
        </w:trPr>
        <w:tc>
          <w:tcPr>
            <w:tcW w:w="1534" w:type="pct"/>
            <w:vAlign w:val="bottom"/>
          </w:tcPr>
          <w:p w14:paraId="60207572" w14:textId="6C6B0A31" w:rsidR="00A43B0E" w:rsidRPr="006570D5" w:rsidRDefault="00A43B0E" w:rsidP="00A43B0E">
            <w:pPr>
              <w:pStyle w:val="ClientNormal"/>
              <w:tabs>
                <w:tab w:val="left" w:leader="dot" w:pos="5264"/>
              </w:tabs>
              <w:spacing w:before="120" w:line="260" w:lineRule="atLeast"/>
              <w:rPr>
                <w:rFonts w:ascii="Atyp Colt CZ" w:eastAsia="Calibri" w:hAnsi="Atyp Colt CZ"/>
                <w:sz w:val="16"/>
                <w:szCs w:val="16"/>
                <w:lang w:val="en-US"/>
              </w:rPr>
            </w:pPr>
            <w:r w:rsidRPr="006570D5">
              <w:rPr>
                <w:rFonts w:ascii="Atyp Colt CZ" w:eastAsia="Calibri" w:hAnsi="Atyp Colt CZ" w:cs="Calibri"/>
                <w:sz w:val="16"/>
                <w:szCs w:val="16"/>
                <w:lang w:val="en-US"/>
              </w:rPr>
              <w:t>USA</w:t>
            </w:r>
          </w:p>
        </w:tc>
        <w:tc>
          <w:tcPr>
            <w:tcW w:w="1009" w:type="pct"/>
            <w:vAlign w:val="center"/>
          </w:tcPr>
          <w:p w14:paraId="08493069" w14:textId="672177E4" w:rsidR="00A43B0E" w:rsidRPr="006570D5" w:rsidRDefault="00A43B0E" w:rsidP="00A43B0E">
            <w:pPr>
              <w:pStyle w:val="ClientNormal"/>
              <w:spacing w:before="120"/>
              <w:jc w:val="right"/>
              <w:rPr>
                <w:rFonts w:ascii="Atyp Colt CZ" w:hAnsi="Atyp Colt CZ" w:cs="Calibri"/>
                <w:sz w:val="16"/>
                <w:szCs w:val="16"/>
                <w:lang w:val="en-US"/>
              </w:rPr>
            </w:pPr>
            <w:r>
              <w:rPr>
                <w:rFonts w:ascii="Atyp Colt CZ" w:hAnsi="Atyp Colt CZ" w:cs="Calibri"/>
                <w:sz w:val="16"/>
                <w:szCs w:val="16"/>
                <w:lang w:val="cs-CZ"/>
              </w:rPr>
              <w:t>4,581,293</w:t>
            </w:r>
          </w:p>
        </w:tc>
        <w:tc>
          <w:tcPr>
            <w:tcW w:w="821" w:type="pct"/>
            <w:vAlign w:val="center"/>
          </w:tcPr>
          <w:p w14:paraId="7AD2E576" w14:textId="4C070D42" w:rsidR="00A43B0E" w:rsidRPr="006570D5" w:rsidRDefault="00A43B0E" w:rsidP="00A43B0E">
            <w:pPr>
              <w:pStyle w:val="ClientNormal"/>
              <w:spacing w:before="120"/>
              <w:jc w:val="right"/>
              <w:rPr>
                <w:rFonts w:ascii="Atyp Colt CZ" w:hAnsi="Atyp Colt CZ" w:cs="Calibri"/>
                <w:sz w:val="16"/>
                <w:szCs w:val="16"/>
                <w:lang w:val="en-US"/>
              </w:rPr>
            </w:pPr>
            <w:r>
              <w:rPr>
                <w:rFonts w:ascii="Atyp Colt CZ" w:eastAsia="Times New Roman" w:hAnsi="Atyp Colt CZ" w:cs="Calibri"/>
                <w:color w:val="000000"/>
                <w:sz w:val="16"/>
                <w:szCs w:val="16"/>
                <w:lang w:eastAsia="cs-CZ"/>
              </w:rPr>
              <w:t>5,709,242</w:t>
            </w:r>
          </w:p>
        </w:tc>
        <w:tc>
          <w:tcPr>
            <w:tcW w:w="670" w:type="pct"/>
            <w:vAlign w:val="center"/>
          </w:tcPr>
          <w:p w14:paraId="07B9DE5A" w14:textId="47E4F021" w:rsidR="00A43B0E" w:rsidRPr="006570D5" w:rsidRDefault="00A43B0E" w:rsidP="00A43B0E">
            <w:pPr>
              <w:pStyle w:val="ClientNormal"/>
              <w:spacing w:before="120"/>
              <w:jc w:val="right"/>
              <w:rPr>
                <w:rFonts w:ascii="Atyp Colt CZ" w:hAnsi="Atyp Colt CZ" w:cs="Calibri"/>
                <w:color w:val="000000"/>
                <w:sz w:val="16"/>
                <w:szCs w:val="16"/>
                <w:lang w:val="en-US"/>
              </w:rPr>
            </w:pPr>
            <w:r>
              <w:rPr>
                <w:rFonts w:ascii="Atyp Colt CZ" w:hAnsi="Atyp Colt CZ" w:cs="Calibri"/>
                <w:color w:val="000000"/>
                <w:sz w:val="16"/>
                <w:szCs w:val="16"/>
                <w:lang w:val="cs-CZ"/>
              </w:rPr>
              <w:t>(19.8%)</w:t>
            </w:r>
          </w:p>
        </w:tc>
        <w:tc>
          <w:tcPr>
            <w:tcW w:w="966" w:type="pct"/>
            <w:vAlign w:val="center"/>
          </w:tcPr>
          <w:p w14:paraId="0093C731" w14:textId="15E01A13" w:rsidR="00A43B0E" w:rsidRPr="006570D5" w:rsidRDefault="00A43B0E" w:rsidP="00A43B0E">
            <w:pPr>
              <w:pStyle w:val="ClientNormal"/>
              <w:spacing w:before="120"/>
              <w:jc w:val="right"/>
              <w:rPr>
                <w:rFonts w:ascii="Atyp Colt CZ" w:hAnsi="Atyp Colt CZ" w:cs="Calibri"/>
                <w:i/>
                <w:iCs/>
                <w:color w:val="000000"/>
                <w:sz w:val="16"/>
                <w:szCs w:val="16"/>
                <w:lang w:val="en-US"/>
              </w:rPr>
            </w:pPr>
            <w:r>
              <w:rPr>
                <w:rFonts w:ascii="Atyp Colt CZ" w:hAnsi="Atyp Colt CZ" w:cs="Calibri"/>
                <w:i/>
                <w:iCs/>
                <w:color w:val="000000"/>
                <w:sz w:val="16"/>
                <w:szCs w:val="16"/>
                <w:lang w:val="cs-CZ"/>
              </w:rPr>
              <w:t>46.2%</w:t>
            </w:r>
          </w:p>
        </w:tc>
      </w:tr>
      <w:tr w:rsidR="00A43B0E" w:rsidRPr="006570D5" w14:paraId="7C56420D" w14:textId="77777777" w:rsidTr="00032590">
        <w:trPr>
          <w:trHeight w:val="283"/>
        </w:trPr>
        <w:tc>
          <w:tcPr>
            <w:tcW w:w="1534" w:type="pct"/>
            <w:vAlign w:val="bottom"/>
          </w:tcPr>
          <w:p w14:paraId="211F415B" w14:textId="6172E313" w:rsidR="00A43B0E" w:rsidRPr="006570D5" w:rsidRDefault="00A43B0E" w:rsidP="00A43B0E">
            <w:pPr>
              <w:pStyle w:val="ClientNormal"/>
              <w:tabs>
                <w:tab w:val="left" w:leader="dot" w:pos="5264"/>
              </w:tabs>
              <w:spacing w:before="120" w:line="260" w:lineRule="atLeast"/>
              <w:rPr>
                <w:rFonts w:ascii="Atyp Colt CZ" w:eastAsia="Calibri" w:hAnsi="Atyp Colt CZ"/>
                <w:sz w:val="16"/>
                <w:szCs w:val="16"/>
                <w:lang w:val="en-US"/>
              </w:rPr>
            </w:pPr>
            <w:r w:rsidRPr="006570D5">
              <w:rPr>
                <w:rFonts w:ascii="Atyp Colt CZ" w:eastAsia="Calibri" w:hAnsi="Atyp Colt CZ" w:cs="Calibri"/>
                <w:sz w:val="16"/>
                <w:szCs w:val="16"/>
                <w:lang w:val="en-US"/>
              </w:rPr>
              <w:t>Canada</w:t>
            </w:r>
          </w:p>
        </w:tc>
        <w:tc>
          <w:tcPr>
            <w:tcW w:w="1009" w:type="pct"/>
            <w:vAlign w:val="center"/>
          </w:tcPr>
          <w:p w14:paraId="5B082D5E" w14:textId="3F5EFA33" w:rsidR="00A43B0E" w:rsidRPr="006570D5" w:rsidRDefault="00A43B0E" w:rsidP="00A43B0E">
            <w:pPr>
              <w:pStyle w:val="ClientNormal"/>
              <w:spacing w:before="120"/>
              <w:jc w:val="right"/>
              <w:rPr>
                <w:rFonts w:ascii="Atyp Colt CZ" w:hAnsi="Atyp Colt CZ" w:cs="Calibri"/>
                <w:sz w:val="16"/>
                <w:szCs w:val="16"/>
                <w:lang w:val="en-US"/>
              </w:rPr>
            </w:pPr>
            <w:r>
              <w:rPr>
                <w:rFonts w:ascii="Atyp Colt CZ" w:hAnsi="Atyp Colt CZ" w:cs="Calibri"/>
                <w:sz w:val="16"/>
                <w:szCs w:val="16"/>
                <w:lang w:val="cs-CZ"/>
              </w:rPr>
              <w:t>1,378,353</w:t>
            </w:r>
          </w:p>
        </w:tc>
        <w:tc>
          <w:tcPr>
            <w:tcW w:w="821" w:type="pct"/>
            <w:vAlign w:val="center"/>
          </w:tcPr>
          <w:p w14:paraId="63C1671B" w14:textId="61932142" w:rsidR="00A43B0E" w:rsidRPr="006570D5" w:rsidRDefault="00A43B0E" w:rsidP="00A43B0E">
            <w:pPr>
              <w:pStyle w:val="ClientNormal"/>
              <w:spacing w:before="120"/>
              <w:jc w:val="right"/>
              <w:rPr>
                <w:rFonts w:ascii="Atyp Colt CZ" w:hAnsi="Atyp Colt CZ" w:cs="Calibri"/>
                <w:sz w:val="16"/>
                <w:szCs w:val="16"/>
                <w:lang w:val="en-US"/>
              </w:rPr>
            </w:pPr>
            <w:r>
              <w:rPr>
                <w:rFonts w:ascii="Atyp Colt CZ" w:eastAsia="Times New Roman" w:hAnsi="Atyp Colt CZ" w:cs="Calibri"/>
                <w:color w:val="000000"/>
                <w:sz w:val="16"/>
                <w:szCs w:val="16"/>
                <w:lang w:eastAsia="cs-CZ"/>
              </w:rPr>
              <w:t>768,731</w:t>
            </w:r>
          </w:p>
        </w:tc>
        <w:tc>
          <w:tcPr>
            <w:tcW w:w="670" w:type="pct"/>
            <w:vAlign w:val="center"/>
          </w:tcPr>
          <w:p w14:paraId="0D9D6F99" w14:textId="3F7D56D3" w:rsidR="00A43B0E" w:rsidRPr="006570D5" w:rsidRDefault="00A43B0E" w:rsidP="00A43B0E">
            <w:pPr>
              <w:pStyle w:val="ClientNormal"/>
              <w:spacing w:before="120"/>
              <w:jc w:val="right"/>
              <w:rPr>
                <w:rFonts w:ascii="Atyp Colt CZ" w:hAnsi="Atyp Colt CZ" w:cs="Calibri"/>
                <w:color w:val="000000"/>
                <w:sz w:val="16"/>
                <w:szCs w:val="16"/>
                <w:lang w:val="en-US"/>
              </w:rPr>
            </w:pPr>
            <w:r>
              <w:rPr>
                <w:rFonts w:ascii="Atyp Colt CZ" w:hAnsi="Atyp Colt CZ" w:cs="Calibri"/>
                <w:color w:val="000000"/>
                <w:sz w:val="16"/>
                <w:szCs w:val="16"/>
                <w:lang w:val="cs-CZ"/>
              </w:rPr>
              <w:t>79.3%</w:t>
            </w:r>
          </w:p>
        </w:tc>
        <w:tc>
          <w:tcPr>
            <w:tcW w:w="966" w:type="pct"/>
            <w:vAlign w:val="center"/>
          </w:tcPr>
          <w:p w14:paraId="6BCEEC90" w14:textId="47D9E077" w:rsidR="00A43B0E" w:rsidRPr="006570D5" w:rsidRDefault="00A43B0E" w:rsidP="00A43B0E">
            <w:pPr>
              <w:pStyle w:val="ClientNormal"/>
              <w:spacing w:before="120"/>
              <w:jc w:val="right"/>
              <w:rPr>
                <w:rFonts w:ascii="Atyp Colt CZ" w:hAnsi="Atyp Colt CZ" w:cs="Calibri"/>
                <w:i/>
                <w:iCs/>
                <w:color w:val="000000"/>
                <w:sz w:val="16"/>
                <w:szCs w:val="16"/>
                <w:lang w:val="en-US"/>
              </w:rPr>
            </w:pPr>
            <w:r>
              <w:rPr>
                <w:rFonts w:ascii="Atyp Colt CZ" w:hAnsi="Atyp Colt CZ" w:cs="Calibri"/>
                <w:i/>
                <w:iCs/>
                <w:color w:val="000000"/>
                <w:sz w:val="16"/>
                <w:szCs w:val="16"/>
                <w:lang w:val="cs-CZ"/>
              </w:rPr>
              <w:t>13.9%</w:t>
            </w:r>
          </w:p>
        </w:tc>
      </w:tr>
      <w:tr w:rsidR="00A43B0E" w:rsidRPr="006570D5" w14:paraId="4308A482" w14:textId="77777777" w:rsidTr="00032590">
        <w:trPr>
          <w:trHeight w:val="283"/>
        </w:trPr>
        <w:tc>
          <w:tcPr>
            <w:tcW w:w="1534" w:type="pct"/>
            <w:vAlign w:val="bottom"/>
          </w:tcPr>
          <w:p w14:paraId="740E319F" w14:textId="0F7E31B0" w:rsidR="00A43B0E" w:rsidRPr="006570D5" w:rsidRDefault="00A43B0E" w:rsidP="00A43B0E">
            <w:pPr>
              <w:pStyle w:val="ClientNormal"/>
              <w:tabs>
                <w:tab w:val="left" w:leader="dot" w:pos="5264"/>
              </w:tabs>
              <w:spacing w:before="120" w:line="260" w:lineRule="atLeast"/>
              <w:rPr>
                <w:rFonts w:ascii="Atyp Colt CZ" w:eastAsia="Calibri" w:hAnsi="Atyp Colt CZ"/>
                <w:sz w:val="16"/>
                <w:szCs w:val="16"/>
                <w:lang w:val="en-US"/>
              </w:rPr>
            </w:pPr>
            <w:r w:rsidRPr="006570D5">
              <w:rPr>
                <w:rFonts w:ascii="Atyp Colt CZ" w:eastAsia="Calibri" w:hAnsi="Atyp Colt CZ" w:cs="Calibri"/>
                <w:sz w:val="16"/>
                <w:szCs w:val="16"/>
                <w:lang w:val="en-US"/>
              </w:rPr>
              <w:t>Europe (excl. the Czech Republic)</w:t>
            </w:r>
          </w:p>
        </w:tc>
        <w:tc>
          <w:tcPr>
            <w:tcW w:w="1009" w:type="pct"/>
            <w:vAlign w:val="center"/>
          </w:tcPr>
          <w:p w14:paraId="3277236F" w14:textId="56434FDB" w:rsidR="00A43B0E" w:rsidRPr="006570D5" w:rsidRDefault="00A43B0E" w:rsidP="00A43B0E">
            <w:pPr>
              <w:pStyle w:val="ClientNormal"/>
              <w:spacing w:before="120"/>
              <w:jc w:val="right"/>
              <w:rPr>
                <w:rFonts w:ascii="Atyp Colt CZ" w:hAnsi="Atyp Colt CZ" w:cs="Calibri"/>
                <w:sz w:val="16"/>
                <w:szCs w:val="16"/>
                <w:lang w:val="en-US"/>
              </w:rPr>
            </w:pPr>
            <w:r>
              <w:rPr>
                <w:rFonts w:ascii="Atyp Colt CZ" w:hAnsi="Atyp Colt CZ" w:cs="Calibri"/>
                <w:sz w:val="16"/>
                <w:szCs w:val="16"/>
                <w:lang w:val="cs-CZ"/>
              </w:rPr>
              <w:t>1,291,582</w:t>
            </w:r>
          </w:p>
        </w:tc>
        <w:tc>
          <w:tcPr>
            <w:tcW w:w="821" w:type="pct"/>
            <w:vAlign w:val="center"/>
          </w:tcPr>
          <w:p w14:paraId="1F972AB3" w14:textId="1049F3BE" w:rsidR="00A43B0E" w:rsidRPr="006570D5" w:rsidRDefault="00A43B0E" w:rsidP="00A43B0E">
            <w:pPr>
              <w:pStyle w:val="ClientNormal"/>
              <w:spacing w:before="120"/>
              <w:jc w:val="right"/>
              <w:rPr>
                <w:rFonts w:ascii="Atyp Colt CZ" w:hAnsi="Atyp Colt CZ" w:cs="Calibri"/>
                <w:sz w:val="16"/>
                <w:szCs w:val="16"/>
                <w:lang w:val="en-US"/>
              </w:rPr>
            </w:pPr>
            <w:r>
              <w:rPr>
                <w:rFonts w:ascii="Atyp Colt CZ" w:eastAsia="Times New Roman" w:hAnsi="Atyp Colt CZ" w:cs="Calibri"/>
                <w:color w:val="000000"/>
                <w:sz w:val="16"/>
                <w:szCs w:val="16"/>
                <w:lang w:eastAsia="cs-CZ"/>
              </w:rPr>
              <w:t>1,137,150</w:t>
            </w:r>
          </w:p>
        </w:tc>
        <w:tc>
          <w:tcPr>
            <w:tcW w:w="670" w:type="pct"/>
            <w:vAlign w:val="center"/>
          </w:tcPr>
          <w:p w14:paraId="054DD28C" w14:textId="1E1AE72D" w:rsidR="00A43B0E" w:rsidRPr="006570D5" w:rsidRDefault="00A43B0E" w:rsidP="00A43B0E">
            <w:pPr>
              <w:pStyle w:val="ClientNormal"/>
              <w:spacing w:before="120"/>
              <w:jc w:val="right"/>
              <w:rPr>
                <w:rFonts w:ascii="Atyp Colt CZ" w:hAnsi="Atyp Colt CZ" w:cs="Calibri"/>
                <w:color w:val="000000"/>
                <w:sz w:val="16"/>
                <w:szCs w:val="16"/>
                <w:lang w:val="en-US"/>
              </w:rPr>
            </w:pPr>
            <w:r>
              <w:rPr>
                <w:rFonts w:ascii="Atyp Colt CZ" w:hAnsi="Atyp Colt CZ" w:cs="Calibri"/>
                <w:color w:val="000000"/>
                <w:sz w:val="16"/>
                <w:szCs w:val="16"/>
                <w:lang w:val="cs-CZ"/>
              </w:rPr>
              <w:t>13.6%</w:t>
            </w:r>
          </w:p>
        </w:tc>
        <w:tc>
          <w:tcPr>
            <w:tcW w:w="966" w:type="pct"/>
            <w:vAlign w:val="center"/>
          </w:tcPr>
          <w:p w14:paraId="1592FD35" w14:textId="68F607D2" w:rsidR="00A43B0E" w:rsidRPr="006570D5" w:rsidRDefault="00A43B0E" w:rsidP="00A43B0E">
            <w:pPr>
              <w:pStyle w:val="ClientNormal"/>
              <w:spacing w:before="120"/>
              <w:jc w:val="right"/>
              <w:rPr>
                <w:rFonts w:ascii="Atyp Colt CZ" w:hAnsi="Atyp Colt CZ" w:cs="Calibri"/>
                <w:i/>
                <w:iCs/>
                <w:color w:val="000000"/>
                <w:sz w:val="16"/>
                <w:szCs w:val="16"/>
                <w:lang w:val="en-US"/>
              </w:rPr>
            </w:pPr>
            <w:r>
              <w:rPr>
                <w:rFonts w:ascii="Atyp Colt CZ" w:hAnsi="Atyp Colt CZ" w:cs="Calibri"/>
                <w:i/>
                <w:iCs/>
                <w:color w:val="000000"/>
                <w:sz w:val="16"/>
                <w:szCs w:val="16"/>
                <w:lang w:val="cs-CZ"/>
              </w:rPr>
              <w:t>13.0%</w:t>
            </w:r>
          </w:p>
        </w:tc>
      </w:tr>
      <w:tr w:rsidR="00A43B0E" w:rsidRPr="006570D5" w14:paraId="799BFE76" w14:textId="77777777" w:rsidTr="00032590">
        <w:trPr>
          <w:trHeight w:val="283"/>
        </w:trPr>
        <w:tc>
          <w:tcPr>
            <w:tcW w:w="1534" w:type="pct"/>
            <w:vAlign w:val="bottom"/>
          </w:tcPr>
          <w:p w14:paraId="17CB6EC1" w14:textId="7744E1FC" w:rsidR="00A43B0E" w:rsidRPr="006570D5" w:rsidRDefault="00A43B0E" w:rsidP="00A43B0E">
            <w:pPr>
              <w:pStyle w:val="ClientNormal"/>
              <w:tabs>
                <w:tab w:val="left" w:leader="dot" w:pos="5264"/>
              </w:tabs>
              <w:spacing w:before="120" w:line="260" w:lineRule="atLeast"/>
              <w:rPr>
                <w:rFonts w:ascii="Atyp Colt CZ" w:eastAsia="Calibri" w:hAnsi="Atyp Colt CZ"/>
                <w:sz w:val="16"/>
                <w:szCs w:val="16"/>
                <w:lang w:val="en-US"/>
              </w:rPr>
            </w:pPr>
            <w:r w:rsidRPr="006570D5">
              <w:rPr>
                <w:rFonts w:ascii="Atyp Colt CZ" w:eastAsia="Calibri" w:hAnsi="Atyp Colt CZ" w:cs="Calibri"/>
                <w:sz w:val="16"/>
                <w:szCs w:val="16"/>
                <w:lang w:val="en-US"/>
              </w:rPr>
              <w:t>Africa</w:t>
            </w:r>
          </w:p>
        </w:tc>
        <w:tc>
          <w:tcPr>
            <w:tcW w:w="1009" w:type="pct"/>
            <w:vAlign w:val="center"/>
          </w:tcPr>
          <w:p w14:paraId="2151A276" w14:textId="47866AFB" w:rsidR="00A43B0E" w:rsidRPr="006570D5" w:rsidRDefault="00A43B0E" w:rsidP="00A43B0E">
            <w:pPr>
              <w:pStyle w:val="ClientNormal"/>
              <w:spacing w:before="120"/>
              <w:jc w:val="right"/>
              <w:rPr>
                <w:rFonts w:ascii="Atyp Colt CZ" w:hAnsi="Atyp Colt CZ" w:cs="Calibri"/>
                <w:sz w:val="16"/>
                <w:szCs w:val="16"/>
                <w:lang w:val="en-US"/>
              </w:rPr>
            </w:pPr>
            <w:r>
              <w:rPr>
                <w:rFonts w:ascii="Atyp Colt CZ" w:hAnsi="Atyp Colt CZ" w:cs="Calibri"/>
                <w:sz w:val="16"/>
                <w:szCs w:val="16"/>
                <w:lang w:val="cs-CZ"/>
              </w:rPr>
              <w:t>161,512</w:t>
            </w:r>
          </w:p>
        </w:tc>
        <w:tc>
          <w:tcPr>
            <w:tcW w:w="821" w:type="pct"/>
            <w:vAlign w:val="center"/>
          </w:tcPr>
          <w:p w14:paraId="53D255E5" w14:textId="725FD6F0" w:rsidR="00A43B0E" w:rsidRPr="006570D5" w:rsidRDefault="00A43B0E" w:rsidP="00A43B0E">
            <w:pPr>
              <w:pStyle w:val="ClientNormal"/>
              <w:spacing w:before="120"/>
              <w:jc w:val="right"/>
              <w:rPr>
                <w:rFonts w:ascii="Atyp Colt CZ" w:hAnsi="Atyp Colt CZ" w:cs="Calibri"/>
                <w:sz w:val="16"/>
                <w:szCs w:val="16"/>
                <w:lang w:val="en-US"/>
              </w:rPr>
            </w:pPr>
            <w:r>
              <w:rPr>
                <w:rFonts w:ascii="Atyp Colt CZ" w:eastAsia="Times New Roman" w:hAnsi="Atyp Colt CZ" w:cs="Calibri"/>
                <w:color w:val="000000"/>
                <w:sz w:val="16"/>
                <w:szCs w:val="16"/>
                <w:lang w:eastAsia="cs-CZ"/>
              </w:rPr>
              <w:t>76,185</w:t>
            </w:r>
          </w:p>
        </w:tc>
        <w:tc>
          <w:tcPr>
            <w:tcW w:w="670" w:type="pct"/>
            <w:vAlign w:val="center"/>
          </w:tcPr>
          <w:p w14:paraId="4736018A" w14:textId="2CE099FF" w:rsidR="00A43B0E" w:rsidRPr="006570D5" w:rsidRDefault="00A43B0E" w:rsidP="00A43B0E">
            <w:pPr>
              <w:pStyle w:val="ClientNormal"/>
              <w:spacing w:before="120"/>
              <w:jc w:val="right"/>
              <w:rPr>
                <w:rFonts w:ascii="Atyp Colt CZ" w:hAnsi="Atyp Colt CZ" w:cs="Calibri"/>
                <w:color w:val="000000"/>
                <w:sz w:val="16"/>
                <w:szCs w:val="16"/>
                <w:lang w:val="en-US"/>
              </w:rPr>
            </w:pPr>
            <w:r>
              <w:rPr>
                <w:rFonts w:ascii="Atyp Colt CZ" w:hAnsi="Atyp Colt CZ" w:cs="Calibri"/>
                <w:color w:val="000000"/>
                <w:sz w:val="16"/>
                <w:szCs w:val="16"/>
                <w:lang w:val="cs-CZ"/>
              </w:rPr>
              <w:t>112.0%</w:t>
            </w:r>
          </w:p>
        </w:tc>
        <w:tc>
          <w:tcPr>
            <w:tcW w:w="966" w:type="pct"/>
            <w:vAlign w:val="center"/>
          </w:tcPr>
          <w:p w14:paraId="7DE5F2AE" w14:textId="54DBDF14" w:rsidR="00A43B0E" w:rsidRPr="006570D5" w:rsidRDefault="00A43B0E" w:rsidP="00A43B0E">
            <w:pPr>
              <w:pStyle w:val="ClientNormal"/>
              <w:spacing w:before="120"/>
              <w:jc w:val="right"/>
              <w:rPr>
                <w:rFonts w:ascii="Atyp Colt CZ" w:hAnsi="Atyp Colt CZ" w:cs="Calibri"/>
                <w:i/>
                <w:iCs/>
                <w:color w:val="000000"/>
                <w:sz w:val="16"/>
                <w:szCs w:val="16"/>
                <w:lang w:val="en-US"/>
              </w:rPr>
            </w:pPr>
            <w:r>
              <w:rPr>
                <w:rFonts w:ascii="Atyp Colt CZ" w:hAnsi="Atyp Colt CZ" w:cs="Calibri"/>
                <w:i/>
                <w:iCs/>
                <w:color w:val="000000"/>
                <w:sz w:val="16"/>
                <w:szCs w:val="16"/>
                <w:lang w:val="cs-CZ"/>
              </w:rPr>
              <w:t>1.6%</w:t>
            </w:r>
          </w:p>
        </w:tc>
      </w:tr>
      <w:tr w:rsidR="00A43B0E" w:rsidRPr="006570D5" w14:paraId="777CD43C" w14:textId="77777777" w:rsidTr="00032590">
        <w:trPr>
          <w:trHeight w:val="283"/>
        </w:trPr>
        <w:tc>
          <w:tcPr>
            <w:tcW w:w="1534" w:type="pct"/>
            <w:vAlign w:val="bottom"/>
          </w:tcPr>
          <w:p w14:paraId="1B270CDD" w14:textId="289E7177" w:rsidR="00A43B0E" w:rsidRPr="006570D5" w:rsidRDefault="00A43B0E" w:rsidP="00A43B0E">
            <w:pPr>
              <w:pStyle w:val="ClientNormal"/>
              <w:tabs>
                <w:tab w:val="left" w:leader="dot" w:pos="5264"/>
              </w:tabs>
              <w:spacing w:before="120" w:line="260" w:lineRule="atLeast"/>
              <w:rPr>
                <w:rFonts w:ascii="Atyp Colt CZ" w:eastAsia="Calibri" w:hAnsi="Atyp Colt CZ"/>
                <w:sz w:val="16"/>
                <w:szCs w:val="16"/>
                <w:lang w:val="en-US"/>
              </w:rPr>
            </w:pPr>
            <w:r w:rsidRPr="006570D5">
              <w:rPr>
                <w:rFonts w:ascii="Atyp Colt CZ" w:eastAsia="Calibri" w:hAnsi="Atyp Colt CZ" w:cs="Calibri"/>
                <w:sz w:val="16"/>
                <w:szCs w:val="16"/>
                <w:lang w:val="en-US"/>
              </w:rPr>
              <w:t>Asia</w:t>
            </w:r>
          </w:p>
        </w:tc>
        <w:tc>
          <w:tcPr>
            <w:tcW w:w="1009" w:type="pct"/>
            <w:vAlign w:val="center"/>
          </w:tcPr>
          <w:p w14:paraId="27587184" w14:textId="76F52448" w:rsidR="00A43B0E" w:rsidRPr="006570D5" w:rsidRDefault="00A43B0E" w:rsidP="00A43B0E">
            <w:pPr>
              <w:pStyle w:val="ClientNormal"/>
              <w:spacing w:before="120"/>
              <w:jc w:val="right"/>
              <w:rPr>
                <w:rFonts w:ascii="Atyp Colt CZ" w:hAnsi="Atyp Colt CZ" w:cs="Calibri"/>
                <w:sz w:val="16"/>
                <w:szCs w:val="16"/>
                <w:lang w:val="en-US"/>
              </w:rPr>
            </w:pPr>
            <w:r>
              <w:rPr>
                <w:rFonts w:ascii="Atyp Colt CZ" w:hAnsi="Atyp Colt CZ" w:cs="Calibri"/>
                <w:sz w:val="16"/>
                <w:szCs w:val="16"/>
                <w:lang w:val="cs-CZ"/>
              </w:rPr>
              <w:t>485,462</w:t>
            </w:r>
          </w:p>
        </w:tc>
        <w:tc>
          <w:tcPr>
            <w:tcW w:w="821" w:type="pct"/>
            <w:vAlign w:val="center"/>
          </w:tcPr>
          <w:p w14:paraId="0707AB59" w14:textId="423D2114" w:rsidR="00A43B0E" w:rsidRPr="006570D5" w:rsidRDefault="00A43B0E" w:rsidP="00A43B0E">
            <w:pPr>
              <w:pStyle w:val="ClientNormal"/>
              <w:spacing w:before="120"/>
              <w:jc w:val="right"/>
              <w:rPr>
                <w:rFonts w:ascii="Atyp Colt CZ" w:hAnsi="Atyp Colt CZ" w:cs="Calibri"/>
                <w:sz w:val="16"/>
                <w:szCs w:val="16"/>
                <w:lang w:val="en-US"/>
              </w:rPr>
            </w:pPr>
            <w:r>
              <w:rPr>
                <w:rFonts w:ascii="Atyp Colt CZ" w:eastAsia="Times New Roman" w:hAnsi="Atyp Colt CZ" w:cs="Calibri"/>
                <w:color w:val="000000"/>
                <w:sz w:val="16"/>
                <w:szCs w:val="16"/>
                <w:lang w:eastAsia="cs-CZ"/>
              </w:rPr>
              <w:t>1,326,471</w:t>
            </w:r>
          </w:p>
        </w:tc>
        <w:tc>
          <w:tcPr>
            <w:tcW w:w="670" w:type="pct"/>
            <w:vAlign w:val="center"/>
          </w:tcPr>
          <w:p w14:paraId="4C45395E" w14:textId="4CAE72E6" w:rsidR="00A43B0E" w:rsidRPr="006570D5" w:rsidRDefault="00A43B0E" w:rsidP="00A43B0E">
            <w:pPr>
              <w:pStyle w:val="ClientNormal"/>
              <w:spacing w:before="120"/>
              <w:jc w:val="right"/>
              <w:rPr>
                <w:rFonts w:ascii="Atyp Colt CZ" w:hAnsi="Atyp Colt CZ" w:cs="Calibri"/>
                <w:color w:val="000000"/>
                <w:sz w:val="16"/>
                <w:szCs w:val="16"/>
                <w:lang w:val="en-US"/>
              </w:rPr>
            </w:pPr>
            <w:r>
              <w:rPr>
                <w:rFonts w:ascii="Atyp Colt CZ" w:hAnsi="Atyp Colt CZ" w:cs="Calibri"/>
                <w:color w:val="000000"/>
                <w:sz w:val="16"/>
                <w:szCs w:val="16"/>
                <w:lang w:val="cs-CZ"/>
              </w:rPr>
              <w:t>(63.4%)</w:t>
            </w:r>
          </w:p>
        </w:tc>
        <w:tc>
          <w:tcPr>
            <w:tcW w:w="966" w:type="pct"/>
            <w:vAlign w:val="center"/>
          </w:tcPr>
          <w:p w14:paraId="16B6A24B" w14:textId="23613A8A" w:rsidR="00A43B0E" w:rsidRPr="006570D5" w:rsidRDefault="00A43B0E" w:rsidP="00A43B0E">
            <w:pPr>
              <w:pStyle w:val="ClientNormal"/>
              <w:spacing w:before="120"/>
              <w:jc w:val="right"/>
              <w:rPr>
                <w:rFonts w:ascii="Atyp Colt CZ" w:hAnsi="Atyp Colt CZ" w:cs="Calibri"/>
                <w:i/>
                <w:iCs/>
                <w:color w:val="000000"/>
                <w:sz w:val="16"/>
                <w:szCs w:val="16"/>
                <w:lang w:val="en-US"/>
              </w:rPr>
            </w:pPr>
            <w:r>
              <w:rPr>
                <w:rFonts w:ascii="Atyp Colt CZ" w:hAnsi="Atyp Colt CZ" w:cs="Calibri"/>
                <w:i/>
                <w:iCs/>
                <w:color w:val="000000"/>
                <w:sz w:val="16"/>
                <w:szCs w:val="16"/>
                <w:lang w:val="cs-CZ"/>
              </w:rPr>
              <w:t>4.9%</w:t>
            </w:r>
          </w:p>
        </w:tc>
      </w:tr>
      <w:tr w:rsidR="00A43B0E" w:rsidRPr="006570D5" w14:paraId="0FC24F4D" w14:textId="77777777" w:rsidTr="00032590">
        <w:trPr>
          <w:trHeight w:val="283"/>
        </w:trPr>
        <w:tc>
          <w:tcPr>
            <w:tcW w:w="1534" w:type="pct"/>
            <w:vAlign w:val="bottom"/>
          </w:tcPr>
          <w:p w14:paraId="609BAC0C" w14:textId="6173B1E1" w:rsidR="00A43B0E" w:rsidRPr="006570D5" w:rsidRDefault="00A43B0E" w:rsidP="00A43B0E">
            <w:pPr>
              <w:pStyle w:val="ClientNormal"/>
              <w:tabs>
                <w:tab w:val="left" w:leader="dot" w:pos="5264"/>
              </w:tabs>
              <w:spacing w:before="120" w:line="260" w:lineRule="atLeast"/>
              <w:rPr>
                <w:rFonts w:ascii="Atyp Colt CZ" w:eastAsia="Calibri" w:hAnsi="Atyp Colt CZ"/>
                <w:sz w:val="16"/>
                <w:szCs w:val="16"/>
                <w:lang w:val="en-US"/>
              </w:rPr>
            </w:pPr>
            <w:r w:rsidRPr="006570D5">
              <w:rPr>
                <w:rFonts w:ascii="Atyp Colt CZ" w:eastAsia="Calibri" w:hAnsi="Atyp Colt CZ" w:cs="Calibri"/>
                <w:sz w:val="16"/>
                <w:szCs w:val="16"/>
                <w:lang w:val="en-US"/>
              </w:rPr>
              <w:t>Other</w:t>
            </w:r>
          </w:p>
        </w:tc>
        <w:tc>
          <w:tcPr>
            <w:tcW w:w="1009" w:type="pct"/>
            <w:vAlign w:val="center"/>
          </w:tcPr>
          <w:p w14:paraId="5A6FD551" w14:textId="65A7EFAC" w:rsidR="00A43B0E" w:rsidRPr="006570D5" w:rsidRDefault="00A43B0E" w:rsidP="00A43B0E">
            <w:pPr>
              <w:pStyle w:val="ClientNormal"/>
              <w:pBdr>
                <w:bottom w:val="single" w:sz="4" w:space="1" w:color="auto"/>
              </w:pBdr>
              <w:spacing w:before="120"/>
              <w:jc w:val="right"/>
              <w:rPr>
                <w:rFonts w:ascii="Atyp Colt CZ" w:hAnsi="Atyp Colt CZ" w:cs="Calibri"/>
                <w:sz w:val="16"/>
                <w:szCs w:val="16"/>
                <w:lang w:val="en-US"/>
              </w:rPr>
            </w:pPr>
            <w:r>
              <w:rPr>
                <w:rFonts w:ascii="Atyp Colt CZ" w:hAnsi="Atyp Colt CZ" w:cs="Calibri"/>
                <w:sz w:val="16"/>
                <w:szCs w:val="16"/>
                <w:lang w:val="cs-CZ"/>
              </w:rPr>
              <w:t>296,</w:t>
            </w:r>
            <w:r w:rsidR="000E220C">
              <w:rPr>
                <w:rFonts w:ascii="Atyp Colt CZ" w:hAnsi="Atyp Colt CZ" w:cs="Calibri"/>
                <w:sz w:val="16"/>
                <w:szCs w:val="16"/>
                <w:lang w:val="cs-CZ"/>
              </w:rPr>
              <w:t>498</w:t>
            </w:r>
          </w:p>
        </w:tc>
        <w:tc>
          <w:tcPr>
            <w:tcW w:w="821" w:type="pct"/>
            <w:vAlign w:val="center"/>
          </w:tcPr>
          <w:p w14:paraId="0F5762D7" w14:textId="6773F7EA" w:rsidR="00A43B0E" w:rsidRPr="006570D5" w:rsidRDefault="00A43B0E" w:rsidP="00A43B0E">
            <w:pPr>
              <w:pStyle w:val="ClientNormal"/>
              <w:pBdr>
                <w:bottom w:val="single" w:sz="4" w:space="1" w:color="auto"/>
              </w:pBdr>
              <w:spacing w:before="120"/>
              <w:jc w:val="right"/>
              <w:rPr>
                <w:rFonts w:ascii="Atyp Colt CZ" w:hAnsi="Atyp Colt CZ" w:cs="Calibri"/>
                <w:sz w:val="16"/>
                <w:szCs w:val="16"/>
                <w:lang w:val="en-US"/>
              </w:rPr>
            </w:pPr>
            <w:r>
              <w:rPr>
                <w:rFonts w:ascii="Atyp Colt CZ" w:eastAsia="Times New Roman" w:hAnsi="Atyp Colt CZ" w:cs="Calibri"/>
                <w:color w:val="000000"/>
                <w:sz w:val="16"/>
                <w:szCs w:val="16"/>
                <w:lang w:eastAsia="cs-CZ"/>
              </w:rPr>
              <w:t>326,178</w:t>
            </w:r>
          </w:p>
        </w:tc>
        <w:tc>
          <w:tcPr>
            <w:tcW w:w="670" w:type="pct"/>
            <w:vAlign w:val="center"/>
          </w:tcPr>
          <w:p w14:paraId="2677807D" w14:textId="7D24D5A3" w:rsidR="00A43B0E" w:rsidRPr="006570D5" w:rsidRDefault="00A43B0E" w:rsidP="00A43B0E">
            <w:pPr>
              <w:pStyle w:val="ClientNormal"/>
              <w:pBdr>
                <w:bottom w:val="single" w:sz="4" w:space="1" w:color="auto"/>
              </w:pBdr>
              <w:spacing w:before="120"/>
              <w:jc w:val="right"/>
              <w:rPr>
                <w:rFonts w:ascii="Atyp Colt CZ" w:hAnsi="Atyp Colt CZ" w:cs="Calibri"/>
                <w:color w:val="000000"/>
                <w:sz w:val="16"/>
                <w:szCs w:val="16"/>
                <w:lang w:val="en-US"/>
              </w:rPr>
            </w:pPr>
            <w:r>
              <w:rPr>
                <w:rFonts w:ascii="Atyp Colt CZ" w:hAnsi="Atyp Colt CZ" w:cs="Calibri"/>
                <w:color w:val="000000"/>
                <w:sz w:val="16"/>
                <w:szCs w:val="16"/>
                <w:lang w:val="cs-CZ"/>
              </w:rPr>
              <w:t>(9.1%)</w:t>
            </w:r>
          </w:p>
        </w:tc>
        <w:tc>
          <w:tcPr>
            <w:tcW w:w="966" w:type="pct"/>
            <w:vAlign w:val="center"/>
          </w:tcPr>
          <w:p w14:paraId="5188FF98" w14:textId="4FDDB9A3" w:rsidR="00A43B0E" w:rsidRPr="006570D5" w:rsidRDefault="00A43B0E" w:rsidP="00A43B0E">
            <w:pPr>
              <w:pStyle w:val="ClientNormal"/>
              <w:pBdr>
                <w:bottom w:val="single" w:sz="4" w:space="1" w:color="auto"/>
              </w:pBdr>
              <w:spacing w:before="120"/>
              <w:jc w:val="right"/>
              <w:rPr>
                <w:rFonts w:ascii="Atyp Colt CZ" w:hAnsi="Atyp Colt CZ" w:cs="Calibri"/>
                <w:i/>
                <w:iCs/>
                <w:color w:val="000000"/>
                <w:sz w:val="16"/>
                <w:szCs w:val="16"/>
                <w:lang w:val="en-US"/>
              </w:rPr>
            </w:pPr>
            <w:r>
              <w:rPr>
                <w:rFonts w:ascii="Atyp Colt CZ" w:hAnsi="Atyp Colt CZ" w:cs="Calibri"/>
                <w:i/>
                <w:iCs/>
                <w:color w:val="000000"/>
                <w:sz w:val="16"/>
                <w:szCs w:val="16"/>
                <w:lang w:val="cs-CZ"/>
              </w:rPr>
              <w:t>3.</w:t>
            </w:r>
            <w:r w:rsidR="00142FE7">
              <w:rPr>
                <w:rFonts w:ascii="Atyp Colt CZ" w:hAnsi="Atyp Colt CZ" w:cs="Calibri"/>
                <w:i/>
                <w:iCs/>
                <w:color w:val="000000"/>
                <w:sz w:val="16"/>
                <w:szCs w:val="16"/>
                <w:lang w:val="cs-CZ"/>
              </w:rPr>
              <w:t>1</w:t>
            </w:r>
            <w:r>
              <w:rPr>
                <w:rFonts w:ascii="Atyp Colt CZ" w:hAnsi="Atyp Colt CZ" w:cs="Calibri"/>
                <w:i/>
                <w:iCs/>
                <w:color w:val="000000"/>
                <w:sz w:val="16"/>
                <w:szCs w:val="16"/>
                <w:lang w:val="cs-CZ"/>
              </w:rPr>
              <w:t>%</w:t>
            </w:r>
          </w:p>
        </w:tc>
      </w:tr>
      <w:tr w:rsidR="00A43B0E" w:rsidRPr="006570D5" w14:paraId="7B0B74E0" w14:textId="77777777" w:rsidTr="00032590">
        <w:trPr>
          <w:trHeight w:val="283"/>
        </w:trPr>
        <w:tc>
          <w:tcPr>
            <w:tcW w:w="1534" w:type="pct"/>
            <w:vAlign w:val="bottom"/>
          </w:tcPr>
          <w:p w14:paraId="38B3CB07" w14:textId="2E7BE1CD" w:rsidR="00A43B0E" w:rsidRPr="006570D5" w:rsidRDefault="00A43B0E" w:rsidP="00A43B0E">
            <w:pPr>
              <w:pStyle w:val="ClientNormal"/>
              <w:tabs>
                <w:tab w:val="left" w:leader="dot" w:pos="5264"/>
              </w:tabs>
              <w:spacing w:before="120" w:line="260" w:lineRule="atLeast"/>
              <w:rPr>
                <w:rFonts w:ascii="Atyp Colt CZ" w:eastAsia="Calibri" w:hAnsi="Atyp Colt CZ"/>
                <w:b/>
                <w:bCs/>
                <w:sz w:val="16"/>
                <w:szCs w:val="16"/>
                <w:lang w:val="en-US"/>
              </w:rPr>
            </w:pPr>
            <w:r w:rsidRPr="006570D5">
              <w:rPr>
                <w:rFonts w:ascii="Atyp Colt CZ" w:eastAsia="Calibri" w:hAnsi="Atyp Colt CZ" w:cs="Calibri"/>
                <w:b/>
                <w:bCs/>
                <w:sz w:val="16"/>
                <w:szCs w:val="16"/>
                <w:lang w:val="en-US"/>
              </w:rPr>
              <w:t>Total</w:t>
            </w:r>
          </w:p>
        </w:tc>
        <w:tc>
          <w:tcPr>
            <w:tcW w:w="1009" w:type="pct"/>
            <w:vAlign w:val="center"/>
          </w:tcPr>
          <w:p w14:paraId="510E1B40" w14:textId="76A285C1" w:rsidR="00A43B0E" w:rsidRPr="006570D5" w:rsidRDefault="00A43B0E" w:rsidP="00A43B0E">
            <w:pPr>
              <w:pStyle w:val="ClientNormal"/>
              <w:pBdr>
                <w:bottom w:val="double" w:sz="4" w:space="1" w:color="auto"/>
              </w:pBdr>
              <w:spacing w:before="120"/>
              <w:jc w:val="right"/>
              <w:rPr>
                <w:rFonts w:ascii="Atyp Colt CZ" w:hAnsi="Atyp Colt CZ" w:cs="Calibri"/>
                <w:b/>
                <w:bCs/>
                <w:sz w:val="16"/>
                <w:szCs w:val="16"/>
                <w:lang w:val="en-US"/>
              </w:rPr>
            </w:pPr>
            <w:r>
              <w:rPr>
                <w:rFonts w:ascii="Atyp Colt CZ" w:hAnsi="Atyp Colt CZ" w:cs="Calibri"/>
                <w:b/>
                <w:bCs/>
                <w:sz w:val="16"/>
                <w:szCs w:val="16"/>
                <w:lang w:val="cs-CZ"/>
              </w:rPr>
              <w:t>9,910,54</w:t>
            </w:r>
            <w:r w:rsidR="000E220C">
              <w:rPr>
                <w:rFonts w:ascii="Atyp Colt CZ" w:hAnsi="Atyp Colt CZ" w:cs="Calibri"/>
                <w:b/>
                <w:bCs/>
                <w:sz w:val="16"/>
                <w:szCs w:val="16"/>
                <w:lang w:val="cs-CZ"/>
              </w:rPr>
              <w:t>6</w:t>
            </w:r>
          </w:p>
        </w:tc>
        <w:tc>
          <w:tcPr>
            <w:tcW w:w="821" w:type="pct"/>
            <w:vAlign w:val="center"/>
          </w:tcPr>
          <w:p w14:paraId="2538464F" w14:textId="15C69214" w:rsidR="00A43B0E" w:rsidRPr="006570D5" w:rsidRDefault="00A43B0E" w:rsidP="00A43B0E">
            <w:pPr>
              <w:pStyle w:val="ClientNormal"/>
              <w:pBdr>
                <w:bottom w:val="double" w:sz="4" w:space="1" w:color="auto"/>
              </w:pBdr>
              <w:spacing w:before="120"/>
              <w:jc w:val="right"/>
              <w:rPr>
                <w:rFonts w:ascii="Atyp Colt CZ" w:hAnsi="Atyp Colt CZ" w:cs="Calibri"/>
                <w:b/>
                <w:bCs/>
                <w:sz w:val="16"/>
                <w:szCs w:val="16"/>
                <w:lang w:val="en-US"/>
              </w:rPr>
            </w:pPr>
            <w:r>
              <w:rPr>
                <w:rFonts w:ascii="Atyp Colt CZ" w:eastAsia="Times New Roman" w:hAnsi="Atyp Colt CZ" w:cs="Calibri"/>
                <w:b/>
                <w:color w:val="000000"/>
                <w:sz w:val="16"/>
                <w:szCs w:val="16"/>
                <w:lang w:eastAsia="cs-CZ"/>
              </w:rPr>
              <w:t>10,219,903</w:t>
            </w:r>
          </w:p>
        </w:tc>
        <w:tc>
          <w:tcPr>
            <w:tcW w:w="670" w:type="pct"/>
            <w:vAlign w:val="center"/>
          </w:tcPr>
          <w:p w14:paraId="7AEE194A" w14:textId="2B7737F2" w:rsidR="00A43B0E" w:rsidRPr="006570D5" w:rsidRDefault="00A43B0E" w:rsidP="00A43B0E">
            <w:pPr>
              <w:pStyle w:val="ClientNormal"/>
              <w:pBdr>
                <w:bottom w:val="double" w:sz="4" w:space="1" w:color="auto"/>
              </w:pBdr>
              <w:spacing w:before="120"/>
              <w:jc w:val="right"/>
              <w:rPr>
                <w:rFonts w:ascii="Atyp Colt CZ" w:hAnsi="Atyp Colt CZ" w:cs="Calibri"/>
                <w:b/>
                <w:bCs/>
                <w:color w:val="000000"/>
                <w:sz w:val="16"/>
                <w:szCs w:val="16"/>
                <w:lang w:val="en-US"/>
              </w:rPr>
            </w:pPr>
            <w:r>
              <w:rPr>
                <w:rFonts w:ascii="Atyp Colt CZ" w:hAnsi="Atyp Colt CZ" w:cs="Calibri"/>
                <w:b/>
                <w:bCs/>
                <w:color w:val="000000"/>
                <w:sz w:val="16"/>
                <w:szCs w:val="16"/>
                <w:lang w:val="cs-CZ"/>
              </w:rPr>
              <w:t>(3.0</w:t>
            </w:r>
            <w:r w:rsidRPr="00544659">
              <w:rPr>
                <w:rFonts w:ascii="Atyp Colt CZ" w:hAnsi="Atyp Colt CZ" w:cs="Calibri"/>
                <w:b/>
                <w:bCs/>
                <w:color w:val="000000"/>
                <w:sz w:val="16"/>
                <w:szCs w:val="16"/>
                <w:lang w:val="cs-CZ"/>
              </w:rPr>
              <w:t>%</w:t>
            </w:r>
            <w:r>
              <w:rPr>
                <w:rFonts w:ascii="Atyp Colt CZ" w:hAnsi="Atyp Colt CZ" w:cs="Calibri"/>
                <w:b/>
                <w:bCs/>
                <w:color w:val="000000"/>
                <w:sz w:val="16"/>
                <w:szCs w:val="16"/>
                <w:lang w:val="cs-CZ"/>
              </w:rPr>
              <w:t>)</w:t>
            </w:r>
          </w:p>
        </w:tc>
        <w:tc>
          <w:tcPr>
            <w:tcW w:w="966" w:type="pct"/>
            <w:vAlign w:val="center"/>
          </w:tcPr>
          <w:p w14:paraId="1B4D2EDC" w14:textId="6C7B6D09" w:rsidR="00A43B0E" w:rsidRPr="006570D5" w:rsidRDefault="00A43B0E" w:rsidP="00A43B0E">
            <w:pPr>
              <w:pStyle w:val="ClientNormal"/>
              <w:pBdr>
                <w:bottom w:val="double" w:sz="4" w:space="1" w:color="auto"/>
              </w:pBdr>
              <w:spacing w:before="120"/>
              <w:jc w:val="right"/>
              <w:rPr>
                <w:rFonts w:ascii="Atyp Colt CZ" w:hAnsi="Atyp Colt CZ" w:cs="Calibri"/>
                <w:b/>
                <w:bCs/>
                <w:i/>
                <w:iCs/>
                <w:color w:val="000000"/>
                <w:sz w:val="16"/>
                <w:szCs w:val="16"/>
                <w:lang w:val="en-US"/>
              </w:rPr>
            </w:pPr>
            <w:r w:rsidRPr="00544659">
              <w:rPr>
                <w:rFonts w:ascii="Atyp Colt CZ" w:hAnsi="Atyp Colt CZ" w:cs="Calibri"/>
                <w:b/>
                <w:bCs/>
                <w:i/>
                <w:iCs/>
                <w:color w:val="000000"/>
                <w:sz w:val="16"/>
                <w:szCs w:val="16"/>
                <w:lang w:val="cs-CZ"/>
              </w:rPr>
              <w:t>100</w:t>
            </w:r>
            <w:r>
              <w:rPr>
                <w:rFonts w:ascii="Atyp Colt CZ" w:hAnsi="Atyp Colt CZ" w:cs="Calibri"/>
                <w:b/>
                <w:bCs/>
                <w:i/>
                <w:iCs/>
                <w:color w:val="000000"/>
                <w:sz w:val="16"/>
                <w:szCs w:val="16"/>
                <w:lang w:val="cs-CZ"/>
              </w:rPr>
              <w:t>.</w:t>
            </w:r>
            <w:r w:rsidRPr="00544659">
              <w:rPr>
                <w:rFonts w:ascii="Atyp Colt CZ" w:hAnsi="Atyp Colt CZ" w:cs="Calibri"/>
                <w:b/>
                <w:bCs/>
                <w:i/>
                <w:iCs/>
                <w:color w:val="000000"/>
                <w:sz w:val="16"/>
                <w:szCs w:val="16"/>
                <w:lang w:val="cs-CZ"/>
              </w:rPr>
              <w:t>0%</w:t>
            </w:r>
          </w:p>
        </w:tc>
      </w:tr>
      <w:bookmarkEnd w:id="0"/>
    </w:tbl>
    <w:p w14:paraId="018FB61B" w14:textId="2D09984B" w:rsidR="006570D5" w:rsidRDefault="006570D5" w:rsidP="004261DC">
      <w:pPr>
        <w:numPr>
          <w:ilvl w:val="0"/>
          <w:numId w:val="11"/>
        </w:numPr>
        <w:spacing w:before="120" w:after="0" w:line="259" w:lineRule="auto"/>
        <w:rPr>
          <w:rFonts w:eastAsia="Calibri"/>
          <w:szCs w:val="20"/>
          <w:lang w:val="en-US"/>
        </w:rPr>
      </w:pPr>
    </w:p>
    <w:p w14:paraId="27C880E5" w14:textId="090BF238" w:rsidR="00616D6A" w:rsidRPr="006570D5" w:rsidRDefault="00616D6A" w:rsidP="000D0661">
      <w:pPr>
        <w:pStyle w:val="DocText"/>
        <w:keepNext/>
        <w:rPr>
          <w:rStyle w:val="Zdraznn"/>
          <w:rFonts w:eastAsia="Calibri"/>
          <w:szCs w:val="20"/>
          <w:lang w:val="en-US"/>
        </w:rPr>
      </w:pPr>
      <w:r w:rsidRPr="006570D5">
        <w:rPr>
          <w:rStyle w:val="Zdraznn"/>
          <w:rFonts w:eastAsia="Calibri"/>
          <w:szCs w:val="20"/>
          <w:lang w:val="en-US"/>
        </w:rPr>
        <w:t>Overview of the firearm units sold by type:</w:t>
      </w:r>
    </w:p>
    <w:tbl>
      <w:tblPr>
        <w:tblW w:w="5000" w:type="pct"/>
        <w:tblLook w:val="04A0" w:firstRow="1" w:lastRow="0" w:firstColumn="1" w:lastColumn="0" w:noHBand="0" w:noVBand="1"/>
      </w:tblPr>
      <w:tblGrid>
        <w:gridCol w:w="3297"/>
        <w:gridCol w:w="2039"/>
        <w:gridCol w:w="1726"/>
        <w:gridCol w:w="1726"/>
      </w:tblGrid>
      <w:tr w:rsidR="00A43B0E" w:rsidRPr="006570D5" w14:paraId="543F5689" w14:textId="77777777" w:rsidTr="00374570">
        <w:trPr>
          <w:trHeight w:val="464"/>
        </w:trPr>
        <w:tc>
          <w:tcPr>
            <w:tcW w:w="1876" w:type="pct"/>
            <w:vAlign w:val="center"/>
          </w:tcPr>
          <w:p w14:paraId="0A17070F" w14:textId="4E7BDB81" w:rsidR="00A43B0E" w:rsidRPr="006570D5" w:rsidRDefault="00A43B0E" w:rsidP="00A43B0E">
            <w:pPr>
              <w:pStyle w:val="ClientNormal"/>
              <w:spacing w:before="120"/>
              <w:rPr>
                <w:rFonts w:ascii="Atyp Colt CZ" w:eastAsia="Calibri" w:hAnsi="Atyp Colt CZ"/>
                <w:sz w:val="16"/>
                <w:szCs w:val="16"/>
                <w:lang w:val="en-US"/>
              </w:rPr>
            </w:pPr>
            <w:r w:rsidRPr="006570D5">
              <w:rPr>
                <w:rFonts w:ascii="Atyp Colt CZ" w:eastAsia="Calibri" w:hAnsi="Atyp Colt CZ"/>
                <w:sz w:val="16"/>
                <w:szCs w:val="16"/>
                <w:lang w:val="en-US"/>
              </w:rPr>
              <w:t>In units</w:t>
            </w:r>
          </w:p>
        </w:tc>
        <w:tc>
          <w:tcPr>
            <w:tcW w:w="1160" w:type="pct"/>
            <w:vAlign w:val="center"/>
          </w:tcPr>
          <w:p w14:paraId="30767831" w14:textId="7063B148" w:rsidR="00A43B0E" w:rsidRPr="006570D5" w:rsidRDefault="00A43B0E" w:rsidP="00A43B0E">
            <w:pPr>
              <w:pStyle w:val="ClientNormal"/>
              <w:spacing w:before="120"/>
              <w:jc w:val="right"/>
              <w:rPr>
                <w:rFonts w:ascii="Atyp Colt CZ" w:eastAsia="Calibri" w:hAnsi="Atyp Colt CZ"/>
                <w:sz w:val="16"/>
                <w:szCs w:val="16"/>
                <w:lang w:val="en-US"/>
              </w:rPr>
            </w:pPr>
            <w:r>
              <w:rPr>
                <w:rFonts w:ascii="Atyp Colt CZ" w:eastAsia="Calibri" w:hAnsi="Atyp Colt CZ"/>
                <w:sz w:val="16"/>
                <w:szCs w:val="16"/>
                <w:lang w:val="en-US"/>
              </w:rPr>
              <w:t>9M</w:t>
            </w:r>
            <w:r w:rsidRPr="006570D5">
              <w:rPr>
                <w:rFonts w:ascii="Atyp Colt CZ" w:eastAsia="Calibri" w:hAnsi="Atyp Colt CZ"/>
                <w:sz w:val="16"/>
                <w:szCs w:val="16"/>
                <w:lang w:val="en-US"/>
              </w:rPr>
              <w:t xml:space="preserve"> 2023</w:t>
            </w:r>
          </w:p>
        </w:tc>
        <w:tc>
          <w:tcPr>
            <w:tcW w:w="982" w:type="pct"/>
            <w:vAlign w:val="center"/>
          </w:tcPr>
          <w:p w14:paraId="4BEDC1AB" w14:textId="6029E78D" w:rsidR="00A43B0E" w:rsidRPr="006570D5" w:rsidRDefault="00A43B0E" w:rsidP="00A43B0E">
            <w:pPr>
              <w:pStyle w:val="ClientNormal"/>
              <w:spacing w:before="120"/>
              <w:jc w:val="right"/>
              <w:rPr>
                <w:rFonts w:ascii="Atyp Colt CZ" w:eastAsia="Calibri" w:hAnsi="Atyp Colt CZ"/>
                <w:sz w:val="16"/>
                <w:szCs w:val="16"/>
                <w:lang w:val="en-US"/>
              </w:rPr>
            </w:pPr>
            <w:r>
              <w:rPr>
                <w:rFonts w:ascii="Atyp Colt CZ" w:eastAsia="Calibri" w:hAnsi="Atyp Colt CZ"/>
                <w:sz w:val="16"/>
                <w:szCs w:val="16"/>
                <w:lang w:val="en-US"/>
              </w:rPr>
              <w:t>9M</w:t>
            </w:r>
            <w:r w:rsidRPr="006570D5">
              <w:rPr>
                <w:rFonts w:ascii="Atyp Colt CZ" w:eastAsia="Calibri" w:hAnsi="Atyp Colt CZ"/>
                <w:sz w:val="16"/>
                <w:szCs w:val="16"/>
                <w:lang w:val="en-US"/>
              </w:rPr>
              <w:t xml:space="preserve"> 2022</w:t>
            </w:r>
          </w:p>
        </w:tc>
        <w:tc>
          <w:tcPr>
            <w:tcW w:w="982" w:type="pct"/>
            <w:vAlign w:val="center"/>
          </w:tcPr>
          <w:p w14:paraId="7B2BA3FF" w14:textId="4D9A45B9" w:rsidR="00A43B0E" w:rsidRPr="006570D5" w:rsidRDefault="00A43B0E" w:rsidP="00A43B0E">
            <w:pPr>
              <w:pStyle w:val="ClientNormal"/>
              <w:spacing w:before="120"/>
              <w:jc w:val="right"/>
              <w:rPr>
                <w:rFonts w:ascii="Atyp Colt CZ" w:eastAsia="Calibri" w:hAnsi="Atyp Colt CZ"/>
                <w:sz w:val="16"/>
                <w:szCs w:val="16"/>
                <w:lang w:val="en-US"/>
              </w:rPr>
            </w:pPr>
            <w:r w:rsidRPr="006570D5">
              <w:rPr>
                <w:rFonts w:ascii="Atyp Colt CZ" w:eastAsia="Calibri" w:hAnsi="Atyp Colt CZ"/>
                <w:sz w:val="16"/>
                <w:szCs w:val="16"/>
                <w:lang w:val="en-US"/>
              </w:rPr>
              <w:t>Change in %</w:t>
            </w:r>
          </w:p>
        </w:tc>
      </w:tr>
      <w:tr w:rsidR="00A43B0E" w:rsidRPr="006570D5" w14:paraId="3BA82104" w14:textId="77777777" w:rsidTr="0032033D">
        <w:trPr>
          <w:trHeight w:val="283"/>
        </w:trPr>
        <w:tc>
          <w:tcPr>
            <w:tcW w:w="1876" w:type="pct"/>
            <w:vAlign w:val="center"/>
          </w:tcPr>
          <w:p w14:paraId="1CE7AB00" w14:textId="75B37751" w:rsidR="00A43B0E" w:rsidRPr="006570D5" w:rsidRDefault="00A43B0E" w:rsidP="00A43B0E">
            <w:pPr>
              <w:pStyle w:val="ClientNormal"/>
              <w:spacing w:before="120"/>
              <w:rPr>
                <w:rFonts w:ascii="Atyp Colt CZ" w:eastAsia="Calibri" w:hAnsi="Atyp Colt CZ" w:cs="Calibri"/>
                <w:sz w:val="16"/>
                <w:szCs w:val="16"/>
                <w:lang w:val="en-US"/>
              </w:rPr>
            </w:pPr>
            <w:r w:rsidRPr="006570D5">
              <w:rPr>
                <w:rFonts w:ascii="Atyp Colt CZ" w:eastAsia="Calibri" w:hAnsi="Atyp Colt CZ" w:cs="Calibri"/>
                <w:sz w:val="16"/>
                <w:szCs w:val="16"/>
                <w:lang w:val="en-US"/>
              </w:rPr>
              <w:t>Handguns</w:t>
            </w:r>
          </w:p>
        </w:tc>
        <w:tc>
          <w:tcPr>
            <w:tcW w:w="1160" w:type="pct"/>
            <w:vAlign w:val="center"/>
          </w:tcPr>
          <w:p w14:paraId="7E97E1AF" w14:textId="50EDBC28" w:rsidR="00A43B0E" w:rsidRPr="006570D5" w:rsidRDefault="003A26B0" w:rsidP="00A43B0E">
            <w:pPr>
              <w:pStyle w:val="ClientNormal"/>
              <w:spacing w:before="120"/>
              <w:jc w:val="right"/>
              <w:rPr>
                <w:rFonts w:ascii="Atyp Colt CZ" w:eastAsia="Calibri" w:hAnsi="Atyp Colt CZ" w:cs="Calibri"/>
                <w:sz w:val="16"/>
                <w:szCs w:val="16"/>
                <w:lang w:val="en-US"/>
              </w:rPr>
            </w:pPr>
            <w:r>
              <w:rPr>
                <w:rFonts w:ascii="Atyp Colt CZ" w:eastAsia="Calibri" w:hAnsi="Atyp Colt CZ" w:cs="Calibri"/>
                <w:sz w:val="16"/>
                <w:szCs w:val="16"/>
                <w:lang w:val="en-US"/>
              </w:rPr>
              <w:t>275,054</w:t>
            </w:r>
          </w:p>
        </w:tc>
        <w:tc>
          <w:tcPr>
            <w:tcW w:w="982" w:type="pct"/>
            <w:vAlign w:val="center"/>
          </w:tcPr>
          <w:p w14:paraId="23B9E9BE" w14:textId="05D1C165" w:rsidR="00A43B0E" w:rsidRPr="006570D5" w:rsidRDefault="00A43B0E" w:rsidP="00A43B0E">
            <w:pPr>
              <w:pStyle w:val="ClientNormal"/>
              <w:spacing w:before="120"/>
              <w:jc w:val="right"/>
              <w:rPr>
                <w:rFonts w:ascii="Atyp Colt CZ" w:eastAsia="Calibri" w:hAnsi="Atyp Colt CZ" w:cs="Calibri"/>
                <w:sz w:val="16"/>
                <w:szCs w:val="16"/>
                <w:lang w:val="en-US"/>
              </w:rPr>
            </w:pPr>
            <w:r>
              <w:rPr>
                <w:rFonts w:ascii="Atyp Colt CZ" w:eastAsia="Calibri" w:hAnsi="Atyp Colt CZ" w:cs="Calibri"/>
                <w:sz w:val="16"/>
                <w:szCs w:val="16"/>
                <w:lang w:val="cs-CZ"/>
              </w:rPr>
              <w:t>293,037</w:t>
            </w:r>
          </w:p>
        </w:tc>
        <w:tc>
          <w:tcPr>
            <w:tcW w:w="982" w:type="pct"/>
            <w:vAlign w:val="center"/>
          </w:tcPr>
          <w:p w14:paraId="2E48D88B" w14:textId="37C0D779" w:rsidR="00A43B0E" w:rsidRPr="006570D5" w:rsidRDefault="00A43B0E" w:rsidP="00A43B0E">
            <w:pPr>
              <w:pStyle w:val="ClientNormal"/>
              <w:spacing w:before="120"/>
              <w:jc w:val="right"/>
              <w:rPr>
                <w:rFonts w:ascii="Atyp Colt CZ" w:eastAsia="Calibri" w:hAnsi="Atyp Colt CZ" w:cs="Calibri"/>
                <w:sz w:val="16"/>
                <w:szCs w:val="16"/>
                <w:lang w:val="en-US"/>
              </w:rPr>
            </w:pPr>
            <w:r w:rsidRPr="006570D5">
              <w:rPr>
                <w:rFonts w:ascii="Atyp Colt CZ" w:eastAsia="Calibri" w:hAnsi="Atyp Colt CZ" w:cs="Calibri"/>
                <w:sz w:val="16"/>
                <w:szCs w:val="16"/>
                <w:lang w:val="en-US"/>
              </w:rPr>
              <w:t>(</w:t>
            </w:r>
            <w:r w:rsidR="003A26B0">
              <w:rPr>
                <w:rFonts w:ascii="Atyp Colt CZ" w:eastAsia="Calibri" w:hAnsi="Atyp Colt CZ" w:cs="Calibri"/>
                <w:sz w:val="16"/>
                <w:szCs w:val="16"/>
                <w:lang w:val="en-US"/>
              </w:rPr>
              <w:t>6.1</w:t>
            </w:r>
            <w:r w:rsidRPr="006570D5">
              <w:rPr>
                <w:rFonts w:ascii="Atyp Colt CZ" w:eastAsia="Calibri" w:hAnsi="Atyp Colt CZ" w:cs="Calibri"/>
                <w:sz w:val="16"/>
                <w:szCs w:val="16"/>
                <w:lang w:val="en-US"/>
              </w:rPr>
              <w:t>%)</w:t>
            </w:r>
          </w:p>
        </w:tc>
      </w:tr>
      <w:tr w:rsidR="00A43B0E" w:rsidRPr="006570D5" w14:paraId="64460C43" w14:textId="77777777" w:rsidTr="0032033D">
        <w:trPr>
          <w:trHeight w:val="283"/>
        </w:trPr>
        <w:tc>
          <w:tcPr>
            <w:tcW w:w="1876" w:type="pct"/>
            <w:vAlign w:val="center"/>
          </w:tcPr>
          <w:p w14:paraId="3C076C19" w14:textId="4EE95288" w:rsidR="00A43B0E" w:rsidRPr="006570D5" w:rsidRDefault="00A43B0E" w:rsidP="00A43B0E">
            <w:pPr>
              <w:pStyle w:val="ClientNormal"/>
              <w:spacing w:before="120"/>
              <w:rPr>
                <w:rFonts w:ascii="Atyp Colt CZ" w:eastAsia="Calibri" w:hAnsi="Atyp Colt CZ" w:cs="Calibri"/>
                <w:sz w:val="16"/>
                <w:szCs w:val="16"/>
                <w:lang w:val="en-US"/>
              </w:rPr>
            </w:pPr>
            <w:r w:rsidRPr="006570D5">
              <w:rPr>
                <w:rFonts w:ascii="Atyp Colt CZ" w:eastAsia="Calibri" w:hAnsi="Atyp Colt CZ" w:cs="Calibri"/>
                <w:sz w:val="16"/>
                <w:szCs w:val="16"/>
                <w:lang w:val="en-US"/>
              </w:rPr>
              <w:t>Long firearms</w:t>
            </w:r>
          </w:p>
        </w:tc>
        <w:tc>
          <w:tcPr>
            <w:tcW w:w="1160" w:type="pct"/>
            <w:vAlign w:val="center"/>
          </w:tcPr>
          <w:p w14:paraId="03CAC62A" w14:textId="6C3F68BB" w:rsidR="00A43B0E" w:rsidRPr="006570D5" w:rsidRDefault="003A26B0" w:rsidP="00A43B0E">
            <w:pPr>
              <w:pStyle w:val="ClientNormal"/>
              <w:pBdr>
                <w:bottom w:val="single" w:sz="4" w:space="1" w:color="auto"/>
              </w:pBdr>
              <w:spacing w:before="120"/>
              <w:jc w:val="right"/>
              <w:rPr>
                <w:rFonts w:ascii="Atyp Colt CZ" w:eastAsia="Calibri" w:hAnsi="Atyp Colt CZ" w:cs="Calibri"/>
                <w:sz w:val="16"/>
                <w:szCs w:val="16"/>
                <w:lang w:val="en-US"/>
              </w:rPr>
            </w:pPr>
            <w:r>
              <w:rPr>
                <w:rFonts w:ascii="Atyp Colt CZ" w:eastAsia="Calibri" w:hAnsi="Atyp Colt CZ" w:cs="Calibri"/>
                <w:sz w:val="16"/>
                <w:szCs w:val="16"/>
                <w:lang w:val="en-US"/>
              </w:rPr>
              <w:t>173,</w:t>
            </w:r>
            <w:r w:rsidR="00142FE7">
              <w:rPr>
                <w:rFonts w:ascii="Atyp Colt CZ" w:eastAsia="Calibri" w:hAnsi="Atyp Colt CZ" w:cs="Calibri"/>
                <w:sz w:val="16"/>
                <w:szCs w:val="16"/>
                <w:lang w:val="en-US"/>
              </w:rPr>
              <w:t>8</w:t>
            </w:r>
            <w:r>
              <w:rPr>
                <w:rFonts w:ascii="Atyp Colt CZ" w:eastAsia="Calibri" w:hAnsi="Atyp Colt CZ" w:cs="Calibri"/>
                <w:sz w:val="16"/>
                <w:szCs w:val="16"/>
                <w:lang w:val="en-US"/>
              </w:rPr>
              <w:t>05</w:t>
            </w:r>
          </w:p>
        </w:tc>
        <w:tc>
          <w:tcPr>
            <w:tcW w:w="982" w:type="pct"/>
            <w:vAlign w:val="center"/>
          </w:tcPr>
          <w:p w14:paraId="1520ECE3" w14:textId="01FC2BFA" w:rsidR="00A43B0E" w:rsidRPr="006570D5" w:rsidRDefault="00A43B0E" w:rsidP="00A43B0E">
            <w:pPr>
              <w:pStyle w:val="ClientNormal"/>
              <w:pBdr>
                <w:bottom w:val="single" w:sz="4" w:space="1" w:color="auto"/>
              </w:pBdr>
              <w:spacing w:before="120"/>
              <w:jc w:val="right"/>
              <w:rPr>
                <w:rFonts w:ascii="Atyp Colt CZ" w:eastAsia="Calibri" w:hAnsi="Atyp Colt CZ" w:cs="Calibri"/>
                <w:sz w:val="16"/>
                <w:szCs w:val="16"/>
                <w:lang w:val="en-US"/>
              </w:rPr>
            </w:pPr>
            <w:r>
              <w:rPr>
                <w:rFonts w:ascii="Atyp Colt CZ" w:eastAsia="Calibri" w:hAnsi="Atyp Colt CZ" w:cs="Calibri"/>
                <w:sz w:val="16"/>
                <w:szCs w:val="16"/>
                <w:lang w:val="cs-CZ"/>
              </w:rPr>
              <w:t>218,387</w:t>
            </w:r>
          </w:p>
        </w:tc>
        <w:tc>
          <w:tcPr>
            <w:tcW w:w="982" w:type="pct"/>
            <w:vAlign w:val="center"/>
          </w:tcPr>
          <w:p w14:paraId="2B2C79B6" w14:textId="558E95E7" w:rsidR="00A43B0E" w:rsidRPr="006570D5" w:rsidRDefault="003A26B0" w:rsidP="00A43B0E">
            <w:pPr>
              <w:pStyle w:val="ClientNormal"/>
              <w:pBdr>
                <w:bottom w:val="single" w:sz="4" w:space="1" w:color="auto"/>
              </w:pBdr>
              <w:spacing w:before="120"/>
              <w:jc w:val="right"/>
              <w:rPr>
                <w:rFonts w:ascii="Atyp Colt CZ" w:eastAsia="Calibri" w:hAnsi="Atyp Colt CZ" w:cs="Calibri"/>
                <w:sz w:val="16"/>
                <w:szCs w:val="16"/>
                <w:lang w:val="en-US"/>
              </w:rPr>
            </w:pPr>
            <w:r>
              <w:rPr>
                <w:rFonts w:ascii="Atyp Colt CZ" w:eastAsia="Calibri" w:hAnsi="Atyp Colt CZ" w:cs="Calibri"/>
                <w:sz w:val="16"/>
                <w:szCs w:val="16"/>
                <w:lang w:val="en-US"/>
              </w:rPr>
              <w:t>(20.</w:t>
            </w:r>
            <w:r w:rsidR="00142FE7">
              <w:rPr>
                <w:rFonts w:ascii="Atyp Colt CZ" w:eastAsia="Calibri" w:hAnsi="Atyp Colt CZ" w:cs="Calibri"/>
                <w:sz w:val="16"/>
                <w:szCs w:val="16"/>
                <w:lang w:val="en-US"/>
              </w:rPr>
              <w:t>4</w:t>
            </w:r>
            <w:r>
              <w:rPr>
                <w:rFonts w:ascii="Atyp Colt CZ" w:eastAsia="Calibri" w:hAnsi="Atyp Colt CZ" w:cs="Calibri"/>
                <w:sz w:val="16"/>
                <w:szCs w:val="16"/>
                <w:lang w:val="en-US"/>
              </w:rPr>
              <w:t>%)</w:t>
            </w:r>
          </w:p>
        </w:tc>
      </w:tr>
      <w:tr w:rsidR="00A43B0E" w:rsidRPr="006570D5" w14:paraId="3D176091" w14:textId="77777777" w:rsidTr="0032033D">
        <w:trPr>
          <w:trHeight w:val="283"/>
        </w:trPr>
        <w:tc>
          <w:tcPr>
            <w:tcW w:w="1876" w:type="pct"/>
            <w:vAlign w:val="center"/>
          </w:tcPr>
          <w:p w14:paraId="6E515BAD" w14:textId="4345D78C" w:rsidR="00A43B0E" w:rsidRPr="006570D5" w:rsidRDefault="00A43B0E" w:rsidP="00A43B0E">
            <w:pPr>
              <w:pStyle w:val="ClientNormal"/>
              <w:spacing w:before="120"/>
              <w:rPr>
                <w:rFonts w:ascii="Atyp Colt CZ" w:eastAsia="Calibri" w:hAnsi="Atyp Colt CZ" w:cs="Calibri"/>
                <w:b/>
                <w:bCs/>
                <w:sz w:val="16"/>
                <w:szCs w:val="16"/>
                <w:lang w:val="en-US"/>
              </w:rPr>
            </w:pPr>
            <w:r w:rsidRPr="006570D5">
              <w:rPr>
                <w:rFonts w:ascii="Atyp Colt CZ" w:hAnsi="Atyp Colt CZ" w:cs="Calibri"/>
                <w:b/>
                <w:bCs/>
                <w:sz w:val="16"/>
                <w:szCs w:val="16"/>
                <w:lang w:val="en-US"/>
              </w:rPr>
              <w:t>Total firearms</w:t>
            </w:r>
          </w:p>
        </w:tc>
        <w:tc>
          <w:tcPr>
            <w:tcW w:w="1160" w:type="pct"/>
            <w:vAlign w:val="center"/>
          </w:tcPr>
          <w:p w14:paraId="4236E6EC" w14:textId="21C42AA3" w:rsidR="00A43B0E" w:rsidRPr="006570D5" w:rsidRDefault="003A26B0" w:rsidP="00A43B0E">
            <w:pPr>
              <w:pStyle w:val="ClientNormal"/>
              <w:pBdr>
                <w:bottom w:val="double" w:sz="4" w:space="1" w:color="auto"/>
              </w:pBdr>
              <w:spacing w:before="120"/>
              <w:jc w:val="right"/>
              <w:rPr>
                <w:rFonts w:ascii="Atyp Colt CZ" w:eastAsia="Calibri" w:hAnsi="Atyp Colt CZ" w:cs="Calibri"/>
                <w:b/>
                <w:bCs/>
                <w:sz w:val="16"/>
                <w:szCs w:val="16"/>
                <w:lang w:val="en-US"/>
              </w:rPr>
            </w:pPr>
            <w:r>
              <w:rPr>
                <w:rFonts w:ascii="Atyp Colt CZ" w:eastAsia="Calibri" w:hAnsi="Atyp Colt CZ" w:cs="Calibri"/>
                <w:b/>
                <w:bCs/>
                <w:sz w:val="16"/>
                <w:szCs w:val="16"/>
                <w:lang w:val="en-US"/>
              </w:rPr>
              <w:t>448,</w:t>
            </w:r>
            <w:r w:rsidR="00142FE7">
              <w:rPr>
                <w:rFonts w:ascii="Atyp Colt CZ" w:eastAsia="Calibri" w:hAnsi="Atyp Colt CZ" w:cs="Calibri"/>
                <w:b/>
                <w:bCs/>
                <w:sz w:val="16"/>
                <w:szCs w:val="16"/>
                <w:lang w:val="en-US"/>
              </w:rPr>
              <w:t>8</w:t>
            </w:r>
            <w:r>
              <w:rPr>
                <w:rFonts w:ascii="Atyp Colt CZ" w:eastAsia="Calibri" w:hAnsi="Atyp Colt CZ" w:cs="Calibri"/>
                <w:b/>
                <w:bCs/>
                <w:sz w:val="16"/>
                <w:szCs w:val="16"/>
                <w:lang w:val="en-US"/>
              </w:rPr>
              <w:t>59</w:t>
            </w:r>
          </w:p>
        </w:tc>
        <w:tc>
          <w:tcPr>
            <w:tcW w:w="982" w:type="pct"/>
            <w:vAlign w:val="center"/>
          </w:tcPr>
          <w:p w14:paraId="4F45B4F0" w14:textId="408080CF" w:rsidR="00A43B0E" w:rsidRPr="006570D5" w:rsidRDefault="00A43B0E" w:rsidP="00A43B0E">
            <w:pPr>
              <w:pStyle w:val="ClientNormal"/>
              <w:pBdr>
                <w:bottom w:val="double" w:sz="4" w:space="1" w:color="auto"/>
              </w:pBdr>
              <w:spacing w:before="120"/>
              <w:jc w:val="right"/>
              <w:rPr>
                <w:rFonts w:ascii="Atyp Colt CZ" w:eastAsia="Calibri" w:hAnsi="Atyp Colt CZ" w:cs="Calibri"/>
                <w:b/>
                <w:bCs/>
                <w:sz w:val="16"/>
                <w:szCs w:val="16"/>
                <w:lang w:val="en-US"/>
              </w:rPr>
            </w:pPr>
            <w:r>
              <w:rPr>
                <w:rFonts w:ascii="Atyp Colt CZ" w:eastAsia="Calibri" w:hAnsi="Atyp Colt CZ" w:cs="Calibri"/>
                <w:b/>
                <w:bCs/>
                <w:sz w:val="16"/>
                <w:szCs w:val="16"/>
                <w:lang w:val="cs-CZ"/>
              </w:rPr>
              <w:t>511,424</w:t>
            </w:r>
          </w:p>
        </w:tc>
        <w:tc>
          <w:tcPr>
            <w:tcW w:w="982" w:type="pct"/>
            <w:vAlign w:val="center"/>
          </w:tcPr>
          <w:p w14:paraId="403B46C9" w14:textId="24AEA6D6" w:rsidR="00A43B0E" w:rsidRPr="006570D5" w:rsidRDefault="003A26B0" w:rsidP="00A43B0E">
            <w:pPr>
              <w:pStyle w:val="ClientNormal"/>
              <w:pBdr>
                <w:bottom w:val="double" w:sz="4" w:space="1" w:color="auto"/>
              </w:pBdr>
              <w:spacing w:before="120"/>
              <w:jc w:val="right"/>
              <w:rPr>
                <w:rFonts w:ascii="Atyp Colt CZ" w:eastAsia="Calibri" w:hAnsi="Atyp Colt CZ" w:cs="Calibri"/>
                <w:b/>
                <w:bCs/>
                <w:sz w:val="16"/>
                <w:szCs w:val="16"/>
                <w:lang w:val="en-US"/>
              </w:rPr>
            </w:pPr>
            <w:r>
              <w:rPr>
                <w:rFonts w:ascii="Atyp Colt CZ" w:eastAsia="Calibri" w:hAnsi="Atyp Colt CZ" w:cs="Calibri"/>
                <w:b/>
                <w:bCs/>
                <w:sz w:val="16"/>
                <w:szCs w:val="16"/>
                <w:lang w:val="en-US"/>
              </w:rPr>
              <w:t>(12.2%)</w:t>
            </w:r>
          </w:p>
        </w:tc>
      </w:tr>
    </w:tbl>
    <w:p w14:paraId="6F2DFCCA" w14:textId="314B3138" w:rsidR="00BD3D9F" w:rsidRPr="006570D5" w:rsidRDefault="009E1C21" w:rsidP="00F22C2B">
      <w:pPr>
        <w:spacing w:before="240" w:line="276" w:lineRule="auto"/>
        <w:rPr>
          <w:rFonts w:eastAsiaTheme="minorHAnsi" w:cs="Calibri"/>
          <w:b/>
          <w:bCs/>
          <w:szCs w:val="20"/>
          <w:lang w:val="en-US"/>
        </w:rPr>
      </w:pPr>
      <w:r w:rsidRPr="006570D5">
        <w:rPr>
          <w:rFonts w:eastAsiaTheme="minorHAnsi" w:cs="Calibri"/>
          <w:b/>
          <w:bCs/>
          <w:szCs w:val="20"/>
          <w:lang w:val="en-US"/>
        </w:rPr>
        <w:lastRenderedPageBreak/>
        <w:t>EBIT</w:t>
      </w:r>
      <w:r w:rsidR="00A140A3" w:rsidRPr="006570D5">
        <w:rPr>
          <w:rFonts w:eastAsiaTheme="minorHAnsi" w:cs="Calibri"/>
          <w:b/>
          <w:bCs/>
          <w:szCs w:val="20"/>
          <w:lang w:val="en-US"/>
        </w:rPr>
        <w:t xml:space="preserve">DA, adjusted </w:t>
      </w:r>
      <w:r w:rsidR="00BD3D9F" w:rsidRPr="006570D5">
        <w:rPr>
          <w:rFonts w:eastAsiaTheme="minorHAnsi" w:cs="Calibri"/>
          <w:b/>
          <w:bCs/>
          <w:szCs w:val="20"/>
          <w:lang w:val="en-US"/>
        </w:rPr>
        <w:t>EBITDA</w:t>
      </w:r>
      <w:r w:rsidR="00BD3D9F" w:rsidRPr="006570D5">
        <w:rPr>
          <w:rStyle w:val="Znakapoznpodarou"/>
          <w:rFonts w:eastAsiaTheme="minorHAnsi" w:cs="Calibri"/>
          <w:b/>
          <w:bCs/>
          <w:szCs w:val="20"/>
          <w:lang w:val="en-US"/>
        </w:rPr>
        <w:footnoteReference w:id="1"/>
      </w:r>
      <w:r w:rsidR="00A140A3" w:rsidRPr="006570D5">
        <w:rPr>
          <w:rFonts w:eastAsiaTheme="minorHAnsi" w:cs="Calibri"/>
          <w:b/>
          <w:bCs/>
          <w:szCs w:val="20"/>
          <w:lang w:val="en-US"/>
        </w:rPr>
        <w:t xml:space="preserve"> and EBIT</w:t>
      </w:r>
    </w:p>
    <w:p w14:paraId="7CE16FEC" w14:textId="36E0611C" w:rsidR="009E1C21" w:rsidRPr="006570D5" w:rsidRDefault="00A140A3" w:rsidP="00BD3D9F">
      <w:pPr>
        <w:spacing w:before="120" w:line="276" w:lineRule="auto"/>
        <w:rPr>
          <w:rFonts w:eastAsiaTheme="minorHAnsi" w:cs="Calibri"/>
          <w:szCs w:val="20"/>
          <w:lang w:val="en-US"/>
        </w:rPr>
      </w:pPr>
      <w:r w:rsidRPr="006570D5">
        <w:rPr>
          <w:rFonts w:eastAsiaTheme="minorHAnsi" w:cs="Calibri"/>
          <w:szCs w:val="20"/>
          <w:lang w:val="en-US"/>
        </w:rPr>
        <w:t xml:space="preserve">In the </w:t>
      </w:r>
      <w:r w:rsidR="003A26B0">
        <w:rPr>
          <w:rFonts w:eastAsiaTheme="minorHAnsi" w:cs="Calibri"/>
          <w:szCs w:val="20"/>
          <w:lang w:val="en-US"/>
        </w:rPr>
        <w:t>nine</w:t>
      </w:r>
      <w:r w:rsidRPr="006570D5">
        <w:rPr>
          <w:rFonts w:eastAsiaTheme="minorHAnsi" w:cs="Calibri"/>
          <w:szCs w:val="20"/>
          <w:lang w:val="en-US"/>
        </w:rPr>
        <w:t xml:space="preserve"> months ended </w:t>
      </w:r>
      <w:r w:rsidR="003A26B0">
        <w:rPr>
          <w:rFonts w:eastAsiaTheme="minorHAnsi" w:cs="Calibri"/>
          <w:szCs w:val="20"/>
          <w:lang w:val="en-US"/>
        </w:rPr>
        <w:t>September</w:t>
      </w:r>
      <w:r w:rsidR="00A0443C" w:rsidRPr="006570D5">
        <w:rPr>
          <w:rFonts w:eastAsiaTheme="minorHAnsi" w:cs="Calibri"/>
          <w:szCs w:val="20"/>
          <w:lang w:val="en-US"/>
        </w:rPr>
        <w:t xml:space="preserve"> 3</w:t>
      </w:r>
      <w:r w:rsidR="003A26B0">
        <w:rPr>
          <w:rFonts w:eastAsiaTheme="minorHAnsi" w:cs="Calibri"/>
          <w:szCs w:val="20"/>
          <w:lang w:val="en-US"/>
        </w:rPr>
        <w:t>0</w:t>
      </w:r>
      <w:r w:rsidR="00A0443C" w:rsidRPr="006570D5">
        <w:rPr>
          <w:rFonts w:eastAsiaTheme="minorHAnsi" w:cs="Calibri"/>
          <w:szCs w:val="20"/>
          <w:lang w:val="en-US"/>
        </w:rPr>
        <w:t>,</w:t>
      </w:r>
      <w:r w:rsidRPr="006570D5">
        <w:rPr>
          <w:rFonts w:eastAsiaTheme="minorHAnsi" w:cs="Calibri"/>
          <w:szCs w:val="20"/>
          <w:lang w:val="en-US"/>
        </w:rPr>
        <w:t xml:space="preserve"> 2023, </w:t>
      </w:r>
      <w:r w:rsidR="009E1C21" w:rsidRPr="006570D5">
        <w:rPr>
          <w:rFonts w:eastAsiaTheme="minorHAnsi" w:cs="Calibri"/>
          <w:szCs w:val="20"/>
          <w:lang w:val="en-US"/>
        </w:rPr>
        <w:t xml:space="preserve">EBITDA went </w:t>
      </w:r>
      <w:r w:rsidRPr="006570D5">
        <w:rPr>
          <w:rFonts w:eastAsiaTheme="minorHAnsi" w:cs="Calibri"/>
          <w:szCs w:val="20"/>
          <w:lang w:val="en-US"/>
        </w:rPr>
        <w:t>down</w:t>
      </w:r>
      <w:r w:rsidR="009E1C21" w:rsidRPr="006570D5">
        <w:rPr>
          <w:rFonts w:eastAsiaTheme="minorHAnsi" w:cs="Calibri"/>
          <w:szCs w:val="20"/>
          <w:lang w:val="en-US"/>
        </w:rPr>
        <w:t xml:space="preserve"> by </w:t>
      </w:r>
      <w:r w:rsidR="000475DA">
        <w:rPr>
          <w:rFonts w:eastAsiaTheme="minorHAnsi" w:cs="Calibri"/>
          <w:szCs w:val="20"/>
          <w:lang w:val="en-US"/>
        </w:rPr>
        <w:t>20</w:t>
      </w:r>
      <w:r w:rsidR="0002785B">
        <w:rPr>
          <w:rFonts w:eastAsiaTheme="minorHAnsi" w:cs="Calibri"/>
          <w:szCs w:val="20"/>
          <w:lang w:val="en-US"/>
        </w:rPr>
        <w:t>.</w:t>
      </w:r>
      <w:r w:rsidR="000475DA">
        <w:rPr>
          <w:rFonts w:eastAsiaTheme="minorHAnsi" w:cs="Calibri"/>
          <w:szCs w:val="20"/>
          <w:lang w:val="en-US"/>
        </w:rPr>
        <w:t>5</w:t>
      </w:r>
      <w:r w:rsidR="006E7A34" w:rsidRPr="006570D5">
        <w:rPr>
          <w:rFonts w:eastAsiaTheme="minorHAnsi" w:cs="Calibri"/>
          <w:szCs w:val="20"/>
          <w:lang w:val="en-US"/>
        </w:rPr>
        <w:t xml:space="preserve">% </w:t>
      </w:r>
      <w:r w:rsidR="009E1C21" w:rsidRPr="006570D5">
        <w:rPr>
          <w:rFonts w:eastAsiaTheme="minorHAnsi" w:cs="Calibri"/>
          <w:szCs w:val="20"/>
          <w:lang w:val="en-US"/>
        </w:rPr>
        <w:t xml:space="preserve">to CZK </w:t>
      </w:r>
      <w:r w:rsidR="003A26B0">
        <w:rPr>
          <w:rFonts w:eastAsiaTheme="minorHAnsi" w:cs="Calibri"/>
          <w:szCs w:val="20"/>
          <w:lang w:val="en-US"/>
        </w:rPr>
        <w:t>1.</w:t>
      </w:r>
      <w:r w:rsidR="000475DA">
        <w:rPr>
          <w:rFonts w:eastAsiaTheme="minorHAnsi" w:cs="Calibri"/>
          <w:szCs w:val="20"/>
          <w:lang w:val="en-US"/>
        </w:rPr>
        <w:t>7</w:t>
      </w:r>
      <w:r w:rsidRPr="006570D5">
        <w:rPr>
          <w:rFonts w:eastAsiaTheme="minorHAnsi" w:cs="Calibri"/>
          <w:szCs w:val="20"/>
          <w:lang w:val="en-US"/>
        </w:rPr>
        <w:t xml:space="preserve"> </w:t>
      </w:r>
      <w:r w:rsidR="003A26B0">
        <w:rPr>
          <w:rFonts w:eastAsiaTheme="minorHAnsi" w:cs="Calibri"/>
          <w:szCs w:val="20"/>
          <w:lang w:val="en-US"/>
        </w:rPr>
        <w:t>billion</w:t>
      </w:r>
      <w:r w:rsidR="009E1C21" w:rsidRPr="006570D5">
        <w:rPr>
          <w:rFonts w:eastAsiaTheme="minorHAnsi" w:cs="Calibri"/>
          <w:szCs w:val="20"/>
          <w:lang w:val="en-US"/>
        </w:rPr>
        <w:t xml:space="preserve"> compared with the </w:t>
      </w:r>
      <w:r w:rsidR="00607363" w:rsidRPr="006570D5">
        <w:rPr>
          <w:rFonts w:eastAsiaTheme="minorHAnsi" w:cs="Calibri"/>
          <w:szCs w:val="20"/>
          <w:lang w:val="en-US"/>
        </w:rPr>
        <w:t>same period last year</w:t>
      </w:r>
      <w:r w:rsidR="003A26B0">
        <w:rPr>
          <w:rFonts w:eastAsiaTheme="minorHAnsi" w:cs="Calibri"/>
          <w:szCs w:val="20"/>
          <w:lang w:val="en-US"/>
        </w:rPr>
        <w:t xml:space="preserve">, primarily due to lower revenues related to </w:t>
      </w:r>
      <w:r w:rsidR="003A26B0" w:rsidRPr="006570D5">
        <w:rPr>
          <w:rFonts w:eastAsiaTheme="minorHAnsi" w:cs="Calibri"/>
          <w:szCs w:val="20"/>
          <w:lang w:val="en-US"/>
        </w:rPr>
        <w:t xml:space="preserve">higher seasonality in the M/LE segment, impacts of FX translation of USD and EUR into CZK </w:t>
      </w:r>
      <w:proofErr w:type="gramStart"/>
      <w:r w:rsidR="003A26B0" w:rsidRPr="006570D5">
        <w:rPr>
          <w:rFonts w:eastAsiaTheme="minorHAnsi" w:cs="Calibri"/>
          <w:szCs w:val="20"/>
          <w:lang w:val="en-US"/>
        </w:rPr>
        <w:t>and also</w:t>
      </w:r>
      <w:proofErr w:type="gramEnd"/>
      <w:r w:rsidR="003A26B0" w:rsidRPr="006570D5">
        <w:rPr>
          <w:rFonts w:eastAsiaTheme="minorHAnsi" w:cs="Calibri"/>
          <w:szCs w:val="20"/>
          <w:lang w:val="en-US"/>
        </w:rPr>
        <w:t xml:space="preserve"> </w:t>
      </w:r>
      <w:r w:rsidR="004A1047">
        <w:rPr>
          <w:rFonts w:eastAsiaTheme="minorHAnsi" w:cs="Calibri"/>
          <w:szCs w:val="20"/>
          <w:lang w:val="en-US"/>
        </w:rPr>
        <w:t xml:space="preserve">due to </w:t>
      </w:r>
      <w:r w:rsidR="003A26B0" w:rsidRPr="006570D5">
        <w:rPr>
          <w:rFonts w:eastAsiaTheme="minorHAnsi" w:cs="Calibri"/>
          <w:szCs w:val="20"/>
          <w:lang w:val="en-US"/>
        </w:rPr>
        <w:t xml:space="preserve">the </w:t>
      </w:r>
      <w:r w:rsidR="003A26B0" w:rsidRPr="006570D5">
        <w:rPr>
          <w:rFonts w:eastAsia="Montserrat Light"/>
          <w:lang w:val="en-US"/>
        </w:rPr>
        <w:t xml:space="preserve">decline of some product segments in the US commercial </w:t>
      </w:r>
      <w:r w:rsidR="00CE136F" w:rsidRPr="006570D5">
        <w:rPr>
          <w:rFonts w:eastAsia="Montserrat Light"/>
          <w:lang w:val="en-US"/>
        </w:rPr>
        <w:t>market</w:t>
      </w:r>
      <w:r w:rsidR="00CE136F" w:rsidRPr="006570D5">
        <w:rPr>
          <w:rFonts w:eastAsiaTheme="minorHAnsi" w:cs="Calibri"/>
          <w:szCs w:val="20"/>
          <w:lang w:val="en-US"/>
        </w:rPr>
        <w:t>.</w:t>
      </w:r>
      <w:r w:rsidR="009E1C21" w:rsidRPr="006570D5">
        <w:rPr>
          <w:rFonts w:eastAsiaTheme="minorHAnsi" w:cs="Calibri"/>
          <w:szCs w:val="20"/>
          <w:lang w:val="en-US"/>
        </w:rPr>
        <w:t xml:space="preserve"> </w:t>
      </w:r>
    </w:p>
    <w:p w14:paraId="00C48DEA" w14:textId="4FF4814E" w:rsidR="00A140A3" w:rsidRPr="006570D5" w:rsidRDefault="00A140A3" w:rsidP="00BD3D9F">
      <w:pPr>
        <w:spacing w:before="120" w:line="276" w:lineRule="auto"/>
        <w:rPr>
          <w:rFonts w:eastAsiaTheme="minorHAnsi" w:cs="Calibri"/>
          <w:szCs w:val="20"/>
          <w:lang w:val="en-US"/>
        </w:rPr>
      </w:pPr>
      <w:r w:rsidRPr="006570D5">
        <w:rPr>
          <w:rFonts w:eastAsiaTheme="minorHAnsi" w:cs="Calibri"/>
          <w:szCs w:val="20"/>
          <w:lang w:val="en-US"/>
        </w:rPr>
        <w:t xml:space="preserve">The adjusted EBITDA went down by </w:t>
      </w:r>
      <w:r w:rsidR="003A26B0">
        <w:rPr>
          <w:rFonts w:eastAsiaTheme="minorHAnsi" w:cs="Calibri"/>
          <w:szCs w:val="20"/>
          <w:lang w:val="en-US"/>
        </w:rPr>
        <w:t>17.3</w:t>
      </w:r>
      <w:r w:rsidRPr="006570D5">
        <w:rPr>
          <w:rFonts w:eastAsiaTheme="minorHAnsi" w:cs="Calibri"/>
          <w:szCs w:val="20"/>
          <w:lang w:val="en-US"/>
        </w:rPr>
        <w:t xml:space="preserve">% to CZK </w:t>
      </w:r>
      <w:r w:rsidR="003A26B0">
        <w:rPr>
          <w:rFonts w:eastAsiaTheme="minorHAnsi" w:cs="Calibri"/>
          <w:szCs w:val="20"/>
          <w:lang w:val="en-US"/>
        </w:rPr>
        <w:t>1.9</w:t>
      </w:r>
      <w:r w:rsidRPr="006570D5">
        <w:rPr>
          <w:rFonts w:eastAsiaTheme="minorHAnsi" w:cs="Calibri"/>
          <w:szCs w:val="20"/>
          <w:lang w:val="en-US"/>
        </w:rPr>
        <w:t xml:space="preserve"> </w:t>
      </w:r>
      <w:r w:rsidR="003A26B0">
        <w:rPr>
          <w:rFonts w:eastAsiaTheme="minorHAnsi" w:cs="Calibri"/>
          <w:szCs w:val="20"/>
          <w:lang w:val="en-US"/>
        </w:rPr>
        <w:t>billion</w:t>
      </w:r>
      <w:r w:rsidRPr="006570D5">
        <w:rPr>
          <w:rFonts w:eastAsiaTheme="minorHAnsi" w:cs="Calibri"/>
          <w:szCs w:val="20"/>
          <w:lang w:val="en-US"/>
        </w:rPr>
        <w:t xml:space="preserve"> compared with the same period</w:t>
      </w:r>
      <w:r w:rsidR="00ED0332">
        <w:rPr>
          <w:rFonts w:eastAsiaTheme="minorHAnsi" w:cs="Calibri"/>
          <w:szCs w:val="20"/>
          <w:lang w:val="en-US"/>
        </w:rPr>
        <w:t xml:space="preserve"> of</w:t>
      </w:r>
      <w:r w:rsidRPr="006570D5">
        <w:rPr>
          <w:rFonts w:eastAsiaTheme="minorHAnsi" w:cs="Calibri"/>
          <w:szCs w:val="20"/>
          <w:lang w:val="en-US"/>
        </w:rPr>
        <w:t xml:space="preserve"> last year. In the first </w:t>
      </w:r>
      <w:r w:rsidR="003A26B0">
        <w:rPr>
          <w:rFonts w:eastAsiaTheme="minorHAnsi" w:cs="Calibri"/>
          <w:szCs w:val="20"/>
          <w:lang w:val="en-US"/>
        </w:rPr>
        <w:t>nine months</w:t>
      </w:r>
      <w:r w:rsidRPr="006570D5">
        <w:rPr>
          <w:rFonts w:eastAsiaTheme="minorHAnsi" w:cs="Calibri"/>
          <w:szCs w:val="20"/>
          <w:lang w:val="en-US"/>
        </w:rPr>
        <w:t xml:space="preserve"> of 2023, EBITDA was adjusted by one-off items related to acquisition </w:t>
      </w:r>
      <w:r w:rsidR="003A26B0">
        <w:rPr>
          <w:rFonts w:eastAsiaTheme="minorHAnsi" w:cs="Calibri"/>
          <w:szCs w:val="20"/>
          <w:lang w:val="en-US"/>
        </w:rPr>
        <w:t xml:space="preserve">costs </w:t>
      </w:r>
      <w:r w:rsidRPr="006570D5">
        <w:rPr>
          <w:rFonts w:eastAsiaTheme="minorHAnsi" w:cs="Calibri"/>
          <w:szCs w:val="20"/>
          <w:lang w:val="en-US"/>
        </w:rPr>
        <w:t>and payments related to the employee stock option plan which are not related to operational performance and value creation in the given period.</w:t>
      </w:r>
    </w:p>
    <w:p w14:paraId="1F89CA8A" w14:textId="5D7DD29C" w:rsidR="00BD3D9F" w:rsidRPr="006570D5" w:rsidRDefault="00607363" w:rsidP="00BD3D9F">
      <w:pPr>
        <w:spacing w:before="120" w:line="276" w:lineRule="auto"/>
        <w:rPr>
          <w:rFonts w:eastAsiaTheme="minorHAnsi" w:cs="Calibri"/>
          <w:szCs w:val="20"/>
          <w:lang w:val="en-US"/>
        </w:rPr>
      </w:pPr>
      <w:r w:rsidRPr="006570D5">
        <w:rPr>
          <w:rFonts w:eastAsiaTheme="minorHAnsi" w:cs="Calibri"/>
          <w:szCs w:val="20"/>
          <w:lang w:val="en-US"/>
        </w:rPr>
        <w:t xml:space="preserve">In the first </w:t>
      </w:r>
      <w:r w:rsidR="003A26B0">
        <w:rPr>
          <w:rFonts w:eastAsiaTheme="minorHAnsi" w:cs="Calibri"/>
          <w:szCs w:val="20"/>
          <w:lang w:val="en-US"/>
        </w:rPr>
        <w:t>nine</w:t>
      </w:r>
      <w:r w:rsidRPr="006570D5">
        <w:rPr>
          <w:rFonts w:eastAsiaTheme="minorHAnsi" w:cs="Calibri"/>
          <w:szCs w:val="20"/>
          <w:lang w:val="en-US"/>
        </w:rPr>
        <w:t xml:space="preserve"> months of 202</w:t>
      </w:r>
      <w:r w:rsidR="00A140A3" w:rsidRPr="006570D5">
        <w:rPr>
          <w:rFonts w:eastAsiaTheme="minorHAnsi" w:cs="Calibri"/>
          <w:szCs w:val="20"/>
          <w:lang w:val="en-US"/>
        </w:rPr>
        <w:t>3</w:t>
      </w:r>
      <w:r w:rsidRPr="006570D5">
        <w:rPr>
          <w:rFonts w:eastAsiaTheme="minorHAnsi" w:cs="Calibri"/>
          <w:szCs w:val="20"/>
          <w:lang w:val="en-US"/>
        </w:rPr>
        <w:t xml:space="preserve">, the operating profit (EBIT) reached CZK </w:t>
      </w:r>
      <w:r w:rsidR="003A26B0">
        <w:rPr>
          <w:rFonts w:eastAsiaTheme="minorHAnsi" w:cs="Calibri"/>
          <w:szCs w:val="20"/>
          <w:lang w:val="en-US"/>
        </w:rPr>
        <w:t>1.1</w:t>
      </w:r>
      <w:r w:rsidRPr="006570D5">
        <w:rPr>
          <w:rFonts w:eastAsiaTheme="minorHAnsi" w:cs="Calibri"/>
          <w:szCs w:val="20"/>
          <w:lang w:val="en-US"/>
        </w:rPr>
        <w:t xml:space="preserve"> </w:t>
      </w:r>
      <w:r w:rsidR="003A26B0">
        <w:rPr>
          <w:rFonts w:eastAsiaTheme="minorHAnsi" w:cs="Calibri"/>
          <w:szCs w:val="20"/>
          <w:lang w:val="en-US"/>
        </w:rPr>
        <w:t>billion</w:t>
      </w:r>
      <w:r w:rsidRPr="006570D5">
        <w:rPr>
          <w:rFonts w:eastAsiaTheme="minorHAnsi" w:cs="Calibri"/>
          <w:szCs w:val="20"/>
          <w:lang w:val="en-US"/>
        </w:rPr>
        <w:t xml:space="preserve">, </w:t>
      </w:r>
      <w:r w:rsidR="00A140A3" w:rsidRPr="006570D5">
        <w:rPr>
          <w:rFonts w:eastAsiaTheme="minorHAnsi" w:cs="Calibri"/>
          <w:szCs w:val="20"/>
          <w:lang w:val="en-US"/>
        </w:rPr>
        <w:t>down</w:t>
      </w:r>
      <w:r w:rsidRPr="006570D5">
        <w:rPr>
          <w:rFonts w:eastAsiaTheme="minorHAnsi" w:cs="Calibri"/>
          <w:szCs w:val="20"/>
          <w:lang w:val="en-US"/>
        </w:rPr>
        <w:t xml:space="preserve"> by </w:t>
      </w:r>
      <w:r w:rsidR="000475DA">
        <w:rPr>
          <w:rFonts w:eastAsiaTheme="minorHAnsi" w:cs="Calibri"/>
          <w:szCs w:val="20"/>
          <w:lang w:val="en-US"/>
        </w:rPr>
        <w:t>24,4</w:t>
      </w:r>
      <w:r w:rsidRPr="006570D5">
        <w:rPr>
          <w:rFonts w:eastAsiaTheme="minorHAnsi" w:cs="Calibri"/>
          <w:szCs w:val="20"/>
          <w:lang w:val="en-US"/>
        </w:rPr>
        <w:t>% y</w:t>
      </w:r>
      <w:r w:rsidR="002C1BD4" w:rsidRPr="006570D5">
        <w:rPr>
          <w:rFonts w:eastAsiaTheme="minorHAnsi" w:cs="Calibri"/>
          <w:szCs w:val="20"/>
          <w:lang w:val="en-US"/>
        </w:rPr>
        <w:t>-</w:t>
      </w:r>
      <w:r w:rsidRPr="006570D5">
        <w:rPr>
          <w:rFonts w:eastAsiaTheme="minorHAnsi" w:cs="Calibri"/>
          <w:szCs w:val="20"/>
          <w:lang w:val="en-US"/>
        </w:rPr>
        <w:t>o</w:t>
      </w:r>
      <w:r w:rsidR="002C1BD4" w:rsidRPr="006570D5">
        <w:rPr>
          <w:rFonts w:eastAsiaTheme="minorHAnsi" w:cs="Calibri"/>
          <w:szCs w:val="20"/>
          <w:lang w:val="en-US"/>
        </w:rPr>
        <w:t>-</w:t>
      </w:r>
      <w:r w:rsidRPr="006570D5">
        <w:rPr>
          <w:rFonts w:eastAsiaTheme="minorHAnsi" w:cs="Calibri"/>
          <w:szCs w:val="20"/>
          <w:lang w:val="en-US"/>
        </w:rPr>
        <w:t>y</w:t>
      </w:r>
      <w:r w:rsidR="00A140A3" w:rsidRPr="006570D5">
        <w:rPr>
          <w:rFonts w:eastAsiaTheme="minorHAnsi" w:cs="Calibri"/>
          <w:szCs w:val="20"/>
          <w:lang w:val="en-US"/>
        </w:rPr>
        <w:t>.</w:t>
      </w:r>
    </w:p>
    <w:p w14:paraId="0807566C" w14:textId="77777777" w:rsidR="003761C7" w:rsidRPr="006570D5" w:rsidRDefault="00607363" w:rsidP="00BD3D9F">
      <w:pPr>
        <w:spacing w:before="120" w:line="276" w:lineRule="auto"/>
        <w:rPr>
          <w:rFonts w:eastAsiaTheme="minorHAnsi" w:cs="Calibri"/>
          <w:b/>
          <w:bCs/>
          <w:szCs w:val="20"/>
          <w:lang w:val="en-US"/>
        </w:rPr>
      </w:pPr>
      <w:r w:rsidRPr="006570D5">
        <w:rPr>
          <w:rFonts w:eastAsiaTheme="minorHAnsi" w:cs="Calibri"/>
          <w:b/>
          <w:bCs/>
          <w:szCs w:val="20"/>
          <w:lang w:val="en-US"/>
        </w:rPr>
        <w:t>Profit (loss) before tax</w:t>
      </w:r>
    </w:p>
    <w:p w14:paraId="297BF014" w14:textId="522C6216" w:rsidR="00607363" w:rsidRPr="006570D5" w:rsidRDefault="00607363" w:rsidP="00BD3D9F">
      <w:pPr>
        <w:spacing w:before="120" w:line="276" w:lineRule="auto"/>
        <w:rPr>
          <w:rFonts w:eastAsiaTheme="minorHAnsi" w:cs="Calibri"/>
          <w:szCs w:val="20"/>
          <w:lang w:val="en-US"/>
        </w:rPr>
      </w:pPr>
      <w:r w:rsidRPr="006570D5">
        <w:rPr>
          <w:rFonts w:eastAsiaTheme="minorHAnsi" w:cs="Calibri"/>
          <w:szCs w:val="20"/>
          <w:lang w:val="en-US"/>
        </w:rPr>
        <w:t xml:space="preserve">Profit (loss) before tax increased by </w:t>
      </w:r>
      <w:r w:rsidR="000475DA">
        <w:rPr>
          <w:rFonts w:eastAsiaTheme="minorHAnsi" w:cs="Calibri"/>
          <w:szCs w:val="20"/>
          <w:lang w:val="en-US"/>
        </w:rPr>
        <w:t>11.1</w:t>
      </w:r>
      <w:r w:rsidR="006E7A34" w:rsidRPr="006570D5">
        <w:rPr>
          <w:rFonts w:eastAsiaTheme="minorHAnsi" w:cs="Calibri"/>
          <w:szCs w:val="20"/>
          <w:lang w:val="en-US"/>
        </w:rPr>
        <w:t xml:space="preserve">% </w:t>
      </w:r>
      <w:r w:rsidRPr="006570D5">
        <w:rPr>
          <w:rFonts w:eastAsiaTheme="minorHAnsi" w:cs="Calibri"/>
          <w:szCs w:val="20"/>
          <w:lang w:val="en-US"/>
        </w:rPr>
        <w:t>y</w:t>
      </w:r>
      <w:r w:rsidR="002C1BD4" w:rsidRPr="006570D5">
        <w:rPr>
          <w:rFonts w:eastAsiaTheme="minorHAnsi" w:cs="Calibri"/>
          <w:szCs w:val="20"/>
          <w:lang w:val="en-US"/>
        </w:rPr>
        <w:t>-</w:t>
      </w:r>
      <w:r w:rsidRPr="006570D5">
        <w:rPr>
          <w:rFonts w:eastAsiaTheme="minorHAnsi" w:cs="Calibri"/>
          <w:szCs w:val="20"/>
          <w:lang w:val="en-US"/>
        </w:rPr>
        <w:t>o</w:t>
      </w:r>
      <w:r w:rsidR="002C1BD4" w:rsidRPr="006570D5">
        <w:rPr>
          <w:rFonts w:eastAsiaTheme="minorHAnsi" w:cs="Calibri"/>
          <w:szCs w:val="20"/>
          <w:lang w:val="en-US"/>
        </w:rPr>
        <w:t>-</w:t>
      </w:r>
      <w:r w:rsidRPr="006570D5">
        <w:rPr>
          <w:rFonts w:eastAsiaTheme="minorHAnsi" w:cs="Calibri"/>
          <w:szCs w:val="20"/>
          <w:lang w:val="en-US"/>
        </w:rPr>
        <w:t xml:space="preserve">y to CZK </w:t>
      </w:r>
      <w:r w:rsidR="003A26B0">
        <w:rPr>
          <w:rFonts w:eastAsiaTheme="minorHAnsi" w:cs="Calibri"/>
          <w:szCs w:val="20"/>
          <w:lang w:val="en-US"/>
        </w:rPr>
        <w:t>1.</w:t>
      </w:r>
      <w:r w:rsidR="000475DA">
        <w:rPr>
          <w:rFonts w:eastAsiaTheme="minorHAnsi" w:cs="Calibri"/>
          <w:szCs w:val="20"/>
          <w:lang w:val="en-US"/>
        </w:rPr>
        <w:t>9</w:t>
      </w:r>
      <w:r w:rsidRPr="006570D5">
        <w:rPr>
          <w:rFonts w:eastAsiaTheme="minorHAnsi" w:cs="Calibri"/>
          <w:szCs w:val="20"/>
          <w:lang w:val="en-US"/>
        </w:rPr>
        <w:t xml:space="preserve"> </w:t>
      </w:r>
      <w:r w:rsidR="003A26B0">
        <w:rPr>
          <w:rFonts w:eastAsiaTheme="minorHAnsi" w:cs="Calibri"/>
          <w:szCs w:val="20"/>
          <w:lang w:val="en-US"/>
        </w:rPr>
        <w:t>billion</w:t>
      </w:r>
      <w:r w:rsidRPr="006570D5">
        <w:rPr>
          <w:rFonts w:eastAsiaTheme="minorHAnsi" w:cs="Calibri"/>
          <w:szCs w:val="20"/>
          <w:lang w:val="en-US"/>
        </w:rPr>
        <w:t xml:space="preserve"> for the </w:t>
      </w:r>
      <w:r w:rsidR="00A0443C" w:rsidRPr="006570D5">
        <w:rPr>
          <w:rFonts w:eastAsiaTheme="minorHAnsi" w:cs="Calibri"/>
          <w:szCs w:val="20"/>
          <w:lang w:val="en-US"/>
        </w:rPr>
        <w:t xml:space="preserve">first </w:t>
      </w:r>
      <w:r w:rsidR="003A26B0">
        <w:rPr>
          <w:rFonts w:eastAsiaTheme="minorHAnsi" w:cs="Calibri"/>
          <w:szCs w:val="20"/>
          <w:lang w:val="en-US"/>
        </w:rPr>
        <w:t>nine</w:t>
      </w:r>
      <w:r w:rsidRPr="006570D5">
        <w:rPr>
          <w:rFonts w:eastAsiaTheme="minorHAnsi" w:cs="Calibri"/>
          <w:szCs w:val="20"/>
          <w:lang w:val="en-US"/>
        </w:rPr>
        <w:t xml:space="preserve"> months of 202</w:t>
      </w:r>
      <w:r w:rsidR="0066170E" w:rsidRPr="006570D5">
        <w:rPr>
          <w:rFonts w:eastAsiaTheme="minorHAnsi" w:cs="Calibri"/>
          <w:szCs w:val="20"/>
          <w:lang w:val="en-US"/>
        </w:rPr>
        <w:t>3</w:t>
      </w:r>
      <w:r w:rsidRPr="006570D5">
        <w:rPr>
          <w:rFonts w:eastAsiaTheme="minorHAnsi" w:cs="Calibri"/>
          <w:szCs w:val="20"/>
          <w:lang w:val="en-US"/>
        </w:rPr>
        <w:t xml:space="preserve">. The growth relates to </w:t>
      </w:r>
      <w:r w:rsidR="0066170E" w:rsidRPr="006570D5">
        <w:rPr>
          <w:rFonts w:eastAsiaTheme="minorHAnsi" w:cs="Calibri"/>
          <w:szCs w:val="20"/>
          <w:lang w:val="en-US"/>
        </w:rPr>
        <w:t>the positive results from the financial operations</w:t>
      </w:r>
      <w:r w:rsidR="003A26B0">
        <w:rPr>
          <w:rFonts w:eastAsiaTheme="minorHAnsi" w:cs="Calibri"/>
          <w:szCs w:val="20"/>
          <w:lang w:val="en-US"/>
        </w:rPr>
        <w:t xml:space="preserve"> and negative goodwill related to </w:t>
      </w:r>
      <w:r w:rsidR="00ED0332">
        <w:rPr>
          <w:rFonts w:eastAsiaTheme="minorHAnsi" w:cs="Calibri"/>
          <w:szCs w:val="20"/>
          <w:lang w:val="en-US"/>
        </w:rPr>
        <w:t xml:space="preserve">the </w:t>
      </w:r>
      <w:r w:rsidR="003A26B0">
        <w:rPr>
          <w:rFonts w:eastAsiaTheme="minorHAnsi" w:cs="Calibri"/>
          <w:szCs w:val="20"/>
          <w:lang w:val="en-US"/>
        </w:rPr>
        <w:t xml:space="preserve">acquisition of </w:t>
      </w:r>
      <w:r w:rsidR="00ED0332">
        <w:rPr>
          <w:rFonts w:eastAsiaTheme="minorHAnsi" w:cs="Calibri"/>
          <w:szCs w:val="20"/>
          <w:lang w:val="en-US"/>
        </w:rPr>
        <w:t xml:space="preserve">the </w:t>
      </w:r>
      <w:proofErr w:type="spellStart"/>
      <w:r w:rsidR="003A26B0">
        <w:rPr>
          <w:rFonts w:eastAsiaTheme="minorHAnsi" w:cs="Calibri"/>
          <w:szCs w:val="20"/>
          <w:lang w:val="en-US"/>
        </w:rPr>
        <w:t>swissAA</w:t>
      </w:r>
      <w:proofErr w:type="spellEnd"/>
      <w:r w:rsidR="003A26B0">
        <w:rPr>
          <w:rFonts w:eastAsiaTheme="minorHAnsi" w:cs="Calibri"/>
          <w:szCs w:val="20"/>
          <w:lang w:val="en-US"/>
        </w:rPr>
        <w:t xml:space="preserve"> </w:t>
      </w:r>
      <w:r w:rsidR="00ED0332">
        <w:rPr>
          <w:rFonts w:eastAsiaTheme="minorHAnsi" w:cs="Calibri"/>
          <w:szCs w:val="20"/>
          <w:lang w:val="en-US"/>
        </w:rPr>
        <w:t>G</w:t>
      </w:r>
      <w:r w:rsidR="003A26B0">
        <w:rPr>
          <w:rFonts w:eastAsiaTheme="minorHAnsi" w:cs="Calibri"/>
          <w:szCs w:val="20"/>
          <w:lang w:val="en-US"/>
        </w:rPr>
        <w:t>roup.</w:t>
      </w:r>
      <w:r w:rsidRPr="006570D5">
        <w:rPr>
          <w:rFonts w:eastAsiaTheme="minorHAnsi" w:cs="Calibri"/>
          <w:szCs w:val="20"/>
          <w:lang w:val="en-US"/>
        </w:rPr>
        <w:t xml:space="preserve">  </w:t>
      </w:r>
    </w:p>
    <w:p w14:paraId="008CADC5" w14:textId="46D3E358" w:rsidR="00BD3D9F" w:rsidRPr="006570D5" w:rsidRDefault="00607363" w:rsidP="00BD3D9F">
      <w:pPr>
        <w:spacing w:before="120" w:line="276" w:lineRule="auto"/>
        <w:rPr>
          <w:rFonts w:eastAsiaTheme="minorHAnsi" w:cs="Calibri"/>
          <w:b/>
          <w:bCs/>
          <w:szCs w:val="20"/>
          <w:lang w:val="en-US"/>
        </w:rPr>
      </w:pPr>
      <w:r w:rsidRPr="006570D5">
        <w:rPr>
          <w:rFonts w:eastAsiaTheme="minorHAnsi" w:cs="Calibri"/>
          <w:b/>
          <w:bCs/>
          <w:szCs w:val="20"/>
          <w:lang w:val="en-US"/>
        </w:rPr>
        <w:t>Net profit</w:t>
      </w:r>
      <w:r w:rsidR="004A2AC7">
        <w:rPr>
          <w:rFonts w:eastAsiaTheme="minorHAnsi" w:cs="Calibri"/>
          <w:b/>
          <w:bCs/>
          <w:szCs w:val="20"/>
          <w:lang w:val="en-US"/>
        </w:rPr>
        <w:t xml:space="preserve"> </w:t>
      </w:r>
      <w:r w:rsidR="00A6284F" w:rsidRPr="006570D5">
        <w:rPr>
          <w:rFonts w:eastAsiaTheme="minorHAnsi" w:cs="Calibri"/>
          <w:b/>
          <w:bCs/>
          <w:szCs w:val="20"/>
          <w:lang w:val="en-US"/>
        </w:rPr>
        <w:t xml:space="preserve">/ </w:t>
      </w:r>
      <w:r w:rsidRPr="006570D5">
        <w:rPr>
          <w:rFonts w:eastAsiaTheme="minorHAnsi" w:cs="Calibri"/>
          <w:b/>
          <w:bCs/>
          <w:szCs w:val="20"/>
          <w:lang w:val="en-US"/>
        </w:rPr>
        <w:t>Adjusted Net profit</w:t>
      </w:r>
      <w:r w:rsidR="0066170E" w:rsidRPr="006570D5">
        <w:rPr>
          <w:rStyle w:val="Znakapoznpodarou"/>
          <w:rFonts w:eastAsiaTheme="minorHAnsi" w:cs="Calibri"/>
          <w:b/>
          <w:bCs/>
          <w:szCs w:val="20"/>
          <w:lang w:val="en-US"/>
        </w:rPr>
        <w:footnoteReference w:id="2"/>
      </w:r>
    </w:p>
    <w:p w14:paraId="08C25664" w14:textId="0BBBDA5C" w:rsidR="003761C7" w:rsidRPr="000475DA" w:rsidRDefault="00446D64" w:rsidP="00BD3D9F">
      <w:pPr>
        <w:spacing w:before="120" w:line="276" w:lineRule="auto"/>
        <w:rPr>
          <w:rFonts w:eastAsiaTheme="minorHAnsi" w:cs="Calibri"/>
          <w:szCs w:val="20"/>
          <w:lang w:val="en-US"/>
        </w:rPr>
      </w:pPr>
      <w:r w:rsidRPr="006570D5">
        <w:rPr>
          <w:rFonts w:eastAsiaTheme="minorHAnsi" w:cs="Calibri"/>
          <w:szCs w:val="20"/>
          <w:lang w:val="en-US"/>
        </w:rPr>
        <w:t xml:space="preserve">Profit for the first </w:t>
      </w:r>
      <w:r w:rsidR="003A26B0">
        <w:rPr>
          <w:rFonts w:eastAsiaTheme="minorHAnsi" w:cs="Calibri"/>
          <w:szCs w:val="20"/>
          <w:lang w:val="en-US"/>
        </w:rPr>
        <w:t>nine months</w:t>
      </w:r>
      <w:r w:rsidRPr="006570D5">
        <w:rPr>
          <w:rFonts w:eastAsiaTheme="minorHAnsi" w:cs="Calibri"/>
          <w:szCs w:val="20"/>
          <w:lang w:val="en-US"/>
        </w:rPr>
        <w:t xml:space="preserve"> </w:t>
      </w:r>
      <w:r w:rsidR="002C1BD4" w:rsidRPr="006570D5">
        <w:rPr>
          <w:rFonts w:eastAsiaTheme="minorHAnsi" w:cs="Calibri"/>
          <w:szCs w:val="20"/>
          <w:lang w:val="en-US"/>
        </w:rPr>
        <w:t xml:space="preserve">of </w:t>
      </w:r>
      <w:r w:rsidRPr="006570D5">
        <w:rPr>
          <w:rFonts w:eastAsiaTheme="minorHAnsi" w:cs="Calibri"/>
          <w:szCs w:val="20"/>
          <w:lang w:val="en-US"/>
        </w:rPr>
        <w:t>202</w:t>
      </w:r>
      <w:r w:rsidR="0066170E" w:rsidRPr="006570D5">
        <w:rPr>
          <w:rFonts w:eastAsiaTheme="minorHAnsi" w:cs="Calibri"/>
          <w:szCs w:val="20"/>
          <w:lang w:val="en-US"/>
        </w:rPr>
        <w:t>3</w:t>
      </w:r>
      <w:r w:rsidRPr="006570D5">
        <w:rPr>
          <w:rFonts w:eastAsiaTheme="minorHAnsi" w:cs="Calibri"/>
          <w:szCs w:val="20"/>
          <w:lang w:val="en-US"/>
        </w:rPr>
        <w:t xml:space="preserve"> increased by </w:t>
      </w:r>
      <w:r w:rsidR="000475DA">
        <w:rPr>
          <w:rFonts w:eastAsiaTheme="minorHAnsi" w:cs="Calibri"/>
          <w:szCs w:val="20"/>
          <w:lang w:val="en-US"/>
        </w:rPr>
        <w:t>15.8</w:t>
      </w:r>
      <w:r w:rsidR="006E7A34" w:rsidRPr="006570D5">
        <w:rPr>
          <w:rFonts w:eastAsiaTheme="minorHAnsi" w:cs="Calibri"/>
          <w:szCs w:val="20"/>
          <w:lang w:val="en-US"/>
        </w:rPr>
        <w:t xml:space="preserve">% </w:t>
      </w:r>
      <w:r w:rsidRPr="006570D5">
        <w:rPr>
          <w:rFonts w:eastAsiaTheme="minorHAnsi" w:cs="Calibri"/>
          <w:szCs w:val="20"/>
          <w:lang w:val="en-US"/>
        </w:rPr>
        <w:t xml:space="preserve">to CZK </w:t>
      </w:r>
      <w:r w:rsidR="003A26B0">
        <w:rPr>
          <w:rFonts w:eastAsiaTheme="minorHAnsi" w:cs="Calibri"/>
          <w:szCs w:val="20"/>
          <w:lang w:val="en-US"/>
        </w:rPr>
        <w:t>1.5</w:t>
      </w:r>
      <w:r w:rsidRPr="006570D5">
        <w:rPr>
          <w:rFonts w:eastAsiaTheme="minorHAnsi" w:cs="Calibri"/>
          <w:szCs w:val="20"/>
          <w:lang w:val="en-US"/>
        </w:rPr>
        <w:t xml:space="preserve"> </w:t>
      </w:r>
      <w:r w:rsidR="003A26B0">
        <w:rPr>
          <w:rFonts w:eastAsiaTheme="minorHAnsi" w:cs="Calibri"/>
          <w:szCs w:val="20"/>
          <w:lang w:val="en-US"/>
        </w:rPr>
        <w:t>billion</w:t>
      </w:r>
      <w:r w:rsidRPr="006570D5">
        <w:rPr>
          <w:rFonts w:eastAsiaTheme="minorHAnsi" w:cs="Calibri"/>
          <w:szCs w:val="20"/>
          <w:lang w:val="en-US"/>
        </w:rPr>
        <w:t xml:space="preserve"> compared with the same period </w:t>
      </w:r>
      <w:r w:rsidR="00ED0332">
        <w:rPr>
          <w:rFonts w:eastAsiaTheme="minorHAnsi" w:cs="Calibri"/>
          <w:szCs w:val="20"/>
          <w:lang w:val="en-US"/>
        </w:rPr>
        <w:t xml:space="preserve">of </w:t>
      </w:r>
      <w:r w:rsidRPr="006570D5">
        <w:rPr>
          <w:rFonts w:eastAsiaTheme="minorHAnsi" w:cs="Calibri"/>
          <w:szCs w:val="20"/>
          <w:lang w:val="en-US"/>
        </w:rPr>
        <w:t>last year</w:t>
      </w:r>
      <w:r w:rsidR="002F6C00" w:rsidRPr="006570D5">
        <w:rPr>
          <w:rFonts w:eastAsiaTheme="minorHAnsi" w:cs="Calibri"/>
          <w:szCs w:val="20"/>
          <w:lang w:val="en-US"/>
        </w:rPr>
        <w:t>, due to the positive effect of gains from the derivative transaction</w:t>
      </w:r>
      <w:r w:rsidR="00ED0332">
        <w:rPr>
          <w:rFonts w:eastAsiaTheme="minorHAnsi" w:cs="Calibri"/>
          <w:szCs w:val="20"/>
          <w:lang w:val="en-US"/>
        </w:rPr>
        <w:t>s</w:t>
      </w:r>
      <w:r w:rsidR="002F6C00" w:rsidRPr="006570D5">
        <w:rPr>
          <w:rFonts w:eastAsiaTheme="minorHAnsi" w:cs="Calibri"/>
          <w:szCs w:val="20"/>
          <w:lang w:val="en-US"/>
        </w:rPr>
        <w:t xml:space="preserve"> which the Group uses for hedging the CZK FX rate against the USD and EUR</w:t>
      </w:r>
      <w:r w:rsidR="003A26B0">
        <w:rPr>
          <w:rFonts w:eastAsiaTheme="minorHAnsi" w:cs="Calibri"/>
          <w:szCs w:val="20"/>
          <w:lang w:val="en-US"/>
        </w:rPr>
        <w:t xml:space="preserve"> </w:t>
      </w:r>
      <w:r w:rsidR="003A26B0" w:rsidRPr="000475DA">
        <w:rPr>
          <w:rFonts w:eastAsiaTheme="minorHAnsi" w:cs="Calibri"/>
          <w:szCs w:val="20"/>
          <w:lang w:val="en-US"/>
        </w:rPr>
        <w:t>operations</w:t>
      </w:r>
      <w:r w:rsidR="00ED0332" w:rsidRPr="000475DA">
        <w:rPr>
          <w:rFonts w:eastAsiaTheme="minorHAnsi" w:cs="Calibri"/>
          <w:szCs w:val="20"/>
          <w:lang w:val="en-US"/>
        </w:rPr>
        <w:t>,</w:t>
      </w:r>
      <w:r w:rsidR="003A26B0" w:rsidRPr="000475DA">
        <w:rPr>
          <w:rFonts w:eastAsiaTheme="minorHAnsi" w:cs="Calibri"/>
          <w:szCs w:val="20"/>
          <w:lang w:val="en-US"/>
        </w:rPr>
        <w:t xml:space="preserve"> and negative goodwill related to acquisition of</w:t>
      </w:r>
      <w:r w:rsidR="00ED0332" w:rsidRPr="000475DA">
        <w:rPr>
          <w:rFonts w:eastAsiaTheme="minorHAnsi" w:cs="Calibri"/>
          <w:szCs w:val="20"/>
          <w:lang w:val="en-US"/>
        </w:rPr>
        <w:t xml:space="preserve"> the</w:t>
      </w:r>
      <w:r w:rsidR="003A26B0" w:rsidRPr="000475DA">
        <w:rPr>
          <w:rFonts w:eastAsiaTheme="minorHAnsi" w:cs="Calibri"/>
          <w:szCs w:val="20"/>
          <w:lang w:val="en-US"/>
        </w:rPr>
        <w:t xml:space="preserve"> </w:t>
      </w:r>
      <w:proofErr w:type="spellStart"/>
      <w:r w:rsidR="003A26B0" w:rsidRPr="000475DA">
        <w:rPr>
          <w:rFonts w:eastAsiaTheme="minorHAnsi" w:cs="Calibri"/>
          <w:szCs w:val="20"/>
          <w:lang w:val="en-US"/>
        </w:rPr>
        <w:t>swissAA</w:t>
      </w:r>
      <w:proofErr w:type="spellEnd"/>
      <w:r w:rsidR="003A26B0" w:rsidRPr="000475DA">
        <w:rPr>
          <w:rFonts w:eastAsiaTheme="minorHAnsi" w:cs="Calibri"/>
          <w:szCs w:val="20"/>
          <w:lang w:val="en-US"/>
        </w:rPr>
        <w:t xml:space="preserve"> </w:t>
      </w:r>
      <w:r w:rsidR="00ED0332" w:rsidRPr="000475DA">
        <w:rPr>
          <w:rFonts w:eastAsiaTheme="minorHAnsi" w:cs="Calibri"/>
          <w:szCs w:val="20"/>
          <w:lang w:val="en-US"/>
        </w:rPr>
        <w:t>G</w:t>
      </w:r>
      <w:r w:rsidR="003A26B0" w:rsidRPr="000475DA">
        <w:rPr>
          <w:rFonts w:eastAsiaTheme="minorHAnsi" w:cs="Calibri"/>
          <w:szCs w:val="20"/>
          <w:lang w:val="en-US"/>
        </w:rPr>
        <w:t>roup</w:t>
      </w:r>
      <w:r w:rsidR="002F6C00" w:rsidRPr="000475DA">
        <w:rPr>
          <w:rFonts w:eastAsiaTheme="minorHAnsi" w:cs="Calibri"/>
          <w:szCs w:val="20"/>
          <w:lang w:val="en-US"/>
        </w:rPr>
        <w:t>.</w:t>
      </w:r>
    </w:p>
    <w:p w14:paraId="2F6B8027" w14:textId="46F8F90F" w:rsidR="00446D64" w:rsidRPr="006570D5" w:rsidRDefault="00446D64" w:rsidP="00BD3D9F">
      <w:pPr>
        <w:spacing w:before="120" w:line="276" w:lineRule="auto"/>
        <w:rPr>
          <w:rFonts w:eastAsiaTheme="minorHAnsi" w:cs="Calibri"/>
          <w:szCs w:val="20"/>
          <w:lang w:val="en-US"/>
        </w:rPr>
      </w:pPr>
      <w:r w:rsidRPr="00B14B78">
        <w:rPr>
          <w:rFonts w:eastAsiaTheme="minorHAnsi" w:cs="Calibri"/>
          <w:szCs w:val="20"/>
          <w:lang w:val="en-US"/>
        </w:rPr>
        <w:t xml:space="preserve">Profit for the first </w:t>
      </w:r>
      <w:r w:rsidR="003A26B0" w:rsidRPr="00B14B78">
        <w:rPr>
          <w:rFonts w:eastAsiaTheme="minorHAnsi" w:cs="Calibri"/>
          <w:szCs w:val="20"/>
          <w:lang w:val="en-US"/>
        </w:rPr>
        <w:t>nine months</w:t>
      </w:r>
      <w:r w:rsidRPr="00B14B78">
        <w:rPr>
          <w:rFonts w:eastAsiaTheme="minorHAnsi" w:cs="Calibri"/>
          <w:szCs w:val="20"/>
          <w:lang w:val="en-US"/>
        </w:rPr>
        <w:t xml:space="preserve"> </w:t>
      </w:r>
      <w:r w:rsidR="002C1BD4" w:rsidRPr="00B14B78">
        <w:rPr>
          <w:rFonts w:eastAsiaTheme="minorHAnsi" w:cs="Calibri"/>
          <w:szCs w:val="20"/>
          <w:lang w:val="en-US"/>
        </w:rPr>
        <w:t xml:space="preserve">of </w:t>
      </w:r>
      <w:r w:rsidRPr="00B14B78">
        <w:rPr>
          <w:rFonts w:eastAsiaTheme="minorHAnsi" w:cs="Calibri"/>
          <w:szCs w:val="20"/>
          <w:lang w:val="en-US"/>
        </w:rPr>
        <w:t>202</w:t>
      </w:r>
      <w:r w:rsidR="0066170E" w:rsidRPr="00B14B78">
        <w:rPr>
          <w:rFonts w:eastAsiaTheme="minorHAnsi" w:cs="Calibri"/>
          <w:szCs w:val="20"/>
          <w:lang w:val="en-US"/>
        </w:rPr>
        <w:t>3</w:t>
      </w:r>
      <w:r w:rsidRPr="00B14B78">
        <w:rPr>
          <w:rFonts w:eastAsiaTheme="minorHAnsi" w:cs="Calibri"/>
          <w:szCs w:val="20"/>
          <w:lang w:val="en-US"/>
        </w:rPr>
        <w:t xml:space="preserve"> adjusted by </w:t>
      </w:r>
      <w:r w:rsidR="0066170E" w:rsidRPr="00B14B78">
        <w:rPr>
          <w:rFonts w:eastAsiaTheme="minorHAnsi" w:cs="Calibri"/>
          <w:szCs w:val="20"/>
          <w:lang w:val="en-US"/>
        </w:rPr>
        <w:t>extraordinary items</w:t>
      </w:r>
      <w:r w:rsidR="000475DA">
        <w:rPr>
          <w:rFonts w:eastAsiaTheme="minorHAnsi" w:cs="Calibri"/>
          <w:szCs w:val="20"/>
          <w:lang w:val="en-US"/>
        </w:rPr>
        <w:t xml:space="preserve"> </w:t>
      </w:r>
      <w:r w:rsidRPr="00B14B78">
        <w:rPr>
          <w:rFonts w:eastAsiaTheme="minorHAnsi" w:cs="Calibri"/>
          <w:szCs w:val="20"/>
          <w:lang w:val="en-US"/>
        </w:rPr>
        <w:t xml:space="preserve">increased by </w:t>
      </w:r>
      <w:r w:rsidR="000475DA">
        <w:rPr>
          <w:rFonts w:eastAsiaTheme="minorHAnsi" w:cs="Calibri"/>
          <w:szCs w:val="20"/>
          <w:lang w:val="en-US"/>
        </w:rPr>
        <w:t>1.5</w:t>
      </w:r>
      <w:r w:rsidR="006E7A34" w:rsidRPr="00B14B78">
        <w:rPr>
          <w:rFonts w:eastAsiaTheme="minorHAnsi" w:cs="Calibri"/>
          <w:szCs w:val="20"/>
          <w:lang w:val="en-US"/>
        </w:rPr>
        <w:t xml:space="preserve">% </w:t>
      </w:r>
      <w:r w:rsidRPr="00B14B78">
        <w:rPr>
          <w:rFonts w:eastAsiaTheme="minorHAnsi" w:cs="Calibri"/>
          <w:szCs w:val="20"/>
          <w:lang w:val="en-US"/>
        </w:rPr>
        <w:t xml:space="preserve">to CZK </w:t>
      </w:r>
      <w:r w:rsidR="003A26B0" w:rsidRPr="00B14B78">
        <w:rPr>
          <w:rFonts w:eastAsiaTheme="minorHAnsi" w:cs="Calibri"/>
          <w:szCs w:val="20"/>
          <w:lang w:val="en-US"/>
        </w:rPr>
        <w:t>1.</w:t>
      </w:r>
      <w:r w:rsidR="000475DA">
        <w:rPr>
          <w:rFonts w:eastAsiaTheme="minorHAnsi" w:cs="Calibri"/>
          <w:szCs w:val="20"/>
          <w:lang w:val="en-US"/>
        </w:rPr>
        <w:t>5</w:t>
      </w:r>
      <w:r w:rsidRPr="00B14B78">
        <w:rPr>
          <w:rFonts w:eastAsiaTheme="minorHAnsi" w:cs="Calibri"/>
          <w:szCs w:val="20"/>
          <w:lang w:val="en-US"/>
        </w:rPr>
        <w:t xml:space="preserve"> </w:t>
      </w:r>
      <w:r w:rsidR="003A26B0" w:rsidRPr="00B14B78">
        <w:rPr>
          <w:rFonts w:eastAsiaTheme="minorHAnsi" w:cs="Calibri"/>
          <w:szCs w:val="20"/>
          <w:lang w:val="en-US"/>
        </w:rPr>
        <w:t>billion</w:t>
      </w:r>
      <w:r w:rsidRPr="00B14B78">
        <w:rPr>
          <w:rFonts w:eastAsiaTheme="minorHAnsi" w:cs="Calibri"/>
          <w:szCs w:val="20"/>
          <w:lang w:val="en-US"/>
        </w:rPr>
        <w:t xml:space="preserve"> compared with the </w:t>
      </w:r>
      <w:r w:rsidR="002060BF" w:rsidRPr="00B14B78">
        <w:rPr>
          <w:rFonts w:eastAsiaTheme="minorHAnsi" w:cs="Calibri"/>
          <w:szCs w:val="20"/>
          <w:lang w:val="en-US"/>
        </w:rPr>
        <w:t>same period in 202</w:t>
      </w:r>
      <w:r w:rsidR="0066170E" w:rsidRPr="00B14B78">
        <w:rPr>
          <w:rFonts w:eastAsiaTheme="minorHAnsi" w:cs="Calibri"/>
          <w:szCs w:val="20"/>
          <w:lang w:val="en-US"/>
        </w:rPr>
        <w:t>2</w:t>
      </w:r>
      <w:r w:rsidR="002060BF" w:rsidRPr="00B14B78">
        <w:rPr>
          <w:rFonts w:eastAsiaTheme="minorHAnsi" w:cs="Calibri"/>
          <w:szCs w:val="20"/>
          <w:lang w:val="en-US"/>
        </w:rPr>
        <w:t>.</w:t>
      </w:r>
    </w:p>
    <w:p w14:paraId="3EDC82D5" w14:textId="77777777" w:rsidR="00DF7943" w:rsidRPr="006570D5" w:rsidRDefault="00DF7943" w:rsidP="00BD3D9F">
      <w:pPr>
        <w:spacing w:before="120" w:line="276" w:lineRule="auto"/>
        <w:rPr>
          <w:rFonts w:eastAsiaTheme="minorHAnsi" w:cs="Calibri"/>
          <w:b/>
          <w:bCs/>
          <w:szCs w:val="20"/>
          <w:lang w:val="en-US"/>
        </w:rPr>
      </w:pPr>
      <w:r w:rsidRPr="006570D5">
        <w:rPr>
          <w:rFonts w:eastAsiaTheme="minorHAnsi" w:cs="Calibri"/>
          <w:b/>
          <w:bCs/>
          <w:szCs w:val="20"/>
          <w:lang w:val="en-US"/>
        </w:rPr>
        <w:t>Investments</w:t>
      </w:r>
    </w:p>
    <w:p w14:paraId="75F35683" w14:textId="73F73781" w:rsidR="002016DB" w:rsidRPr="006570D5" w:rsidRDefault="00DF7943" w:rsidP="00BD3D9F">
      <w:pPr>
        <w:spacing w:before="120" w:line="276" w:lineRule="auto"/>
        <w:rPr>
          <w:rFonts w:eastAsiaTheme="minorHAnsi" w:cs="Calibri"/>
          <w:szCs w:val="20"/>
          <w:lang w:val="en-US"/>
        </w:rPr>
      </w:pPr>
      <w:r w:rsidRPr="006570D5">
        <w:rPr>
          <w:rFonts w:eastAsiaTheme="minorHAnsi" w:cs="Calibri"/>
          <w:szCs w:val="20"/>
          <w:lang w:val="en-US"/>
        </w:rPr>
        <w:t xml:space="preserve">The Group’s cash capital expenditures were CZK </w:t>
      </w:r>
      <w:r w:rsidR="003A26B0">
        <w:rPr>
          <w:rFonts w:eastAsiaTheme="minorHAnsi" w:cs="Calibri"/>
          <w:szCs w:val="20"/>
          <w:lang w:val="en-US"/>
        </w:rPr>
        <w:t>424.4</w:t>
      </w:r>
      <w:r w:rsidRPr="006570D5">
        <w:rPr>
          <w:rFonts w:eastAsiaTheme="minorHAnsi" w:cs="Calibri"/>
          <w:szCs w:val="20"/>
          <w:lang w:val="en-US"/>
        </w:rPr>
        <w:t xml:space="preserve"> million in the first </w:t>
      </w:r>
      <w:r w:rsidR="003A26B0">
        <w:rPr>
          <w:rFonts w:eastAsiaTheme="minorHAnsi" w:cs="Calibri"/>
          <w:szCs w:val="20"/>
          <w:lang w:val="en-US"/>
        </w:rPr>
        <w:t>nine</w:t>
      </w:r>
      <w:r w:rsidRPr="006570D5">
        <w:rPr>
          <w:rFonts w:eastAsiaTheme="minorHAnsi" w:cs="Calibri"/>
          <w:szCs w:val="20"/>
          <w:lang w:val="en-US"/>
        </w:rPr>
        <w:t xml:space="preserve"> months of 202</w:t>
      </w:r>
      <w:r w:rsidR="004B2B5F" w:rsidRPr="006570D5">
        <w:rPr>
          <w:rFonts w:eastAsiaTheme="minorHAnsi" w:cs="Calibri"/>
          <w:szCs w:val="20"/>
          <w:lang w:val="en-US"/>
        </w:rPr>
        <w:t>3</w:t>
      </w:r>
      <w:r w:rsidRPr="006570D5">
        <w:rPr>
          <w:rFonts w:eastAsiaTheme="minorHAnsi" w:cs="Calibri"/>
          <w:szCs w:val="20"/>
          <w:lang w:val="en-US"/>
        </w:rPr>
        <w:t xml:space="preserve">, </w:t>
      </w:r>
      <w:r w:rsidR="00E53830">
        <w:rPr>
          <w:rFonts w:eastAsiaTheme="minorHAnsi" w:cs="Calibri"/>
          <w:szCs w:val="20"/>
          <w:lang w:val="en-US"/>
        </w:rPr>
        <w:t>down</w:t>
      </w:r>
      <w:r w:rsidRPr="006570D5">
        <w:rPr>
          <w:rFonts w:eastAsiaTheme="minorHAnsi" w:cs="Calibri"/>
          <w:szCs w:val="20"/>
          <w:lang w:val="en-US"/>
        </w:rPr>
        <w:t xml:space="preserve"> </w:t>
      </w:r>
      <w:r w:rsidR="004B2B5F" w:rsidRPr="006570D5">
        <w:rPr>
          <w:rFonts w:eastAsiaTheme="minorHAnsi" w:cs="Calibri"/>
          <w:szCs w:val="20"/>
          <w:lang w:val="en-US"/>
        </w:rPr>
        <w:t>4.</w:t>
      </w:r>
      <w:r w:rsidR="00E53830">
        <w:rPr>
          <w:rFonts w:eastAsiaTheme="minorHAnsi" w:cs="Calibri"/>
          <w:szCs w:val="20"/>
          <w:lang w:val="en-US"/>
        </w:rPr>
        <w:t>9</w:t>
      </w:r>
      <w:r w:rsidRPr="006570D5">
        <w:rPr>
          <w:rFonts w:eastAsiaTheme="minorHAnsi" w:cs="Calibri"/>
          <w:szCs w:val="20"/>
          <w:lang w:val="en-US"/>
        </w:rPr>
        <w:t>% y</w:t>
      </w:r>
      <w:r w:rsidR="002C1BD4" w:rsidRPr="006570D5">
        <w:rPr>
          <w:rFonts w:eastAsiaTheme="minorHAnsi" w:cs="Calibri"/>
          <w:szCs w:val="20"/>
          <w:lang w:val="en-US"/>
        </w:rPr>
        <w:t>-</w:t>
      </w:r>
      <w:r w:rsidRPr="006570D5">
        <w:rPr>
          <w:rFonts w:eastAsiaTheme="minorHAnsi" w:cs="Calibri"/>
          <w:szCs w:val="20"/>
          <w:lang w:val="en-US"/>
        </w:rPr>
        <w:t>o</w:t>
      </w:r>
      <w:r w:rsidR="002C1BD4" w:rsidRPr="006570D5">
        <w:rPr>
          <w:rFonts w:eastAsiaTheme="minorHAnsi" w:cs="Calibri"/>
          <w:szCs w:val="20"/>
          <w:lang w:val="en-US"/>
        </w:rPr>
        <w:t>-</w:t>
      </w:r>
      <w:r w:rsidRPr="006570D5">
        <w:rPr>
          <w:rFonts w:eastAsiaTheme="minorHAnsi" w:cs="Calibri"/>
          <w:szCs w:val="20"/>
          <w:lang w:val="en-US"/>
        </w:rPr>
        <w:t xml:space="preserve">y, representing </w:t>
      </w:r>
      <w:r w:rsidR="00E53830">
        <w:rPr>
          <w:rFonts w:eastAsiaTheme="minorHAnsi" w:cs="Calibri"/>
          <w:szCs w:val="20"/>
          <w:lang w:val="en-US"/>
        </w:rPr>
        <w:t>4.3</w:t>
      </w:r>
      <w:r w:rsidRPr="006570D5">
        <w:rPr>
          <w:rFonts w:eastAsiaTheme="minorHAnsi" w:cs="Calibri"/>
          <w:szCs w:val="20"/>
          <w:lang w:val="en-US"/>
        </w:rPr>
        <w:t>% of total revenues in this period, in line with the 202</w:t>
      </w:r>
      <w:r w:rsidR="004B2B5F" w:rsidRPr="006570D5">
        <w:rPr>
          <w:rFonts w:eastAsiaTheme="minorHAnsi" w:cs="Calibri"/>
          <w:szCs w:val="20"/>
          <w:lang w:val="en-US"/>
        </w:rPr>
        <w:t>3</w:t>
      </w:r>
      <w:r w:rsidRPr="006570D5">
        <w:rPr>
          <w:rFonts w:eastAsiaTheme="minorHAnsi" w:cs="Calibri"/>
          <w:szCs w:val="20"/>
          <w:lang w:val="en-US"/>
        </w:rPr>
        <w:t xml:space="preserve"> guidance (approximately 5% of 202</w:t>
      </w:r>
      <w:r w:rsidR="004B2B5F" w:rsidRPr="006570D5">
        <w:rPr>
          <w:rFonts w:eastAsiaTheme="minorHAnsi" w:cs="Calibri"/>
          <w:szCs w:val="20"/>
          <w:lang w:val="en-US"/>
        </w:rPr>
        <w:t>3</w:t>
      </w:r>
      <w:r w:rsidRPr="006570D5">
        <w:rPr>
          <w:rFonts w:eastAsiaTheme="minorHAnsi" w:cs="Calibri"/>
          <w:szCs w:val="20"/>
          <w:lang w:val="en-US"/>
        </w:rPr>
        <w:t xml:space="preserve"> revenues).</w:t>
      </w:r>
    </w:p>
    <w:p w14:paraId="4634A51E" w14:textId="7741F06B" w:rsidR="00BD3D9F" w:rsidRPr="006570D5" w:rsidRDefault="002618C1" w:rsidP="00BD3D9F">
      <w:pPr>
        <w:spacing w:before="120" w:line="276" w:lineRule="auto"/>
        <w:rPr>
          <w:rFonts w:eastAsiaTheme="minorHAnsi" w:cs="Calibri"/>
          <w:b/>
          <w:bCs/>
          <w:szCs w:val="20"/>
          <w:lang w:val="en-US"/>
        </w:rPr>
      </w:pPr>
      <w:r>
        <w:rPr>
          <w:rFonts w:eastAsiaTheme="minorHAnsi" w:cs="Calibri"/>
          <w:b/>
          <w:bCs/>
          <w:szCs w:val="20"/>
          <w:lang w:val="en-US"/>
        </w:rPr>
        <w:t xml:space="preserve">Revised </w:t>
      </w:r>
      <w:r w:rsidR="00BD3D9F" w:rsidRPr="006570D5">
        <w:rPr>
          <w:rFonts w:eastAsiaTheme="minorHAnsi" w:cs="Calibri"/>
          <w:b/>
          <w:bCs/>
          <w:szCs w:val="20"/>
          <w:lang w:val="en-US"/>
        </w:rPr>
        <w:t>202</w:t>
      </w:r>
      <w:r w:rsidR="004B2B5F" w:rsidRPr="006570D5">
        <w:rPr>
          <w:rFonts w:eastAsiaTheme="minorHAnsi" w:cs="Calibri"/>
          <w:b/>
          <w:bCs/>
          <w:szCs w:val="20"/>
          <w:lang w:val="en-US"/>
        </w:rPr>
        <w:t>3</w:t>
      </w:r>
      <w:r w:rsidR="007B155C" w:rsidRPr="006570D5">
        <w:rPr>
          <w:rFonts w:eastAsiaTheme="minorHAnsi" w:cs="Calibri"/>
          <w:b/>
          <w:bCs/>
          <w:szCs w:val="20"/>
          <w:lang w:val="en-US"/>
        </w:rPr>
        <w:t xml:space="preserve"> </w:t>
      </w:r>
      <w:r w:rsidR="004B2B5F" w:rsidRPr="006570D5">
        <w:rPr>
          <w:rFonts w:eastAsiaTheme="minorHAnsi" w:cs="Calibri"/>
          <w:b/>
          <w:bCs/>
          <w:szCs w:val="20"/>
          <w:lang w:val="en-US"/>
        </w:rPr>
        <w:t>G</w:t>
      </w:r>
      <w:r w:rsidR="007B155C" w:rsidRPr="006570D5">
        <w:rPr>
          <w:rFonts w:eastAsiaTheme="minorHAnsi" w:cs="Calibri"/>
          <w:b/>
          <w:bCs/>
          <w:szCs w:val="20"/>
          <w:lang w:val="en-US"/>
        </w:rPr>
        <w:t xml:space="preserve">uidance </w:t>
      </w:r>
    </w:p>
    <w:p w14:paraId="1CA7C409" w14:textId="1EFC3BE2" w:rsidR="008F52D4" w:rsidRDefault="002016DB" w:rsidP="00744D82">
      <w:pPr>
        <w:spacing w:before="120" w:line="276" w:lineRule="auto"/>
        <w:rPr>
          <w:rFonts w:eastAsiaTheme="minorHAnsi" w:cs="Calibri"/>
          <w:szCs w:val="20"/>
          <w:lang w:val="en-US"/>
        </w:rPr>
      </w:pPr>
      <w:r>
        <w:rPr>
          <w:rFonts w:eastAsiaTheme="minorHAnsi" w:cs="Calibri"/>
          <w:szCs w:val="20"/>
          <w:lang w:val="en-US"/>
        </w:rPr>
        <w:t xml:space="preserve">The Company expects a significant growth of its performance in the fourth quarter 2023 also in connection with deliveries of major contract to the M/LE segment customers. The revised guidance for the full year 2023 is as follows: </w:t>
      </w:r>
    </w:p>
    <w:p w14:paraId="599A31F4" w14:textId="77777777" w:rsidR="0041411C" w:rsidRPr="006570D5" w:rsidRDefault="0041411C" w:rsidP="00744D82">
      <w:pPr>
        <w:spacing w:before="120" w:line="276" w:lineRule="auto"/>
        <w:rPr>
          <w:rFonts w:eastAsiaTheme="minorHAnsi" w:cs="Calibri"/>
          <w:szCs w:val="20"/>
          <w:lang w:val="en-US"/>
        </w:rPr>
      </w:pPr>
    </w:p>
    <w:tbl>
      <w:tblPr>
        <w:tblStyle w:val="Mkatabulky"/>
        <w:tblW w:w="0" w:type="auto"/>
        <w:tblLook w:val="04A0" w:firstRow="1" w:lastRow="0" w:firstColumn="1" w:lastColumn="0" w:noHBand="0" w:noVBand="1"/>
      </w:tblPr>
      <w:tblGrid>
        <w:gridCol w:w="2926"/>
        <w:gridCol w:w="2926"/>
        <w:gridCol w:w="2926"/>
      </w:tblGrid>
      <w:tr w:rsidR="00744D82" w:rsidRPr="006570D5" w14:paraId="4053F82D" w14:textId="77777777" w:rsidTr="00A7205E">
        <w:tc>
          <w:tcPr>
            <w:tcW w:w="2926" w:type="dxa"/>
          </w:tcPr>
          <w:p w14:paraId="582EE733" w14:textId="1512F21C" w:rsidR="00744D82" w:rsidRPr="006570D5" w:rsidRDefault="00744D82" w:rsidP="00A7205E">
            <w:pPr>
              <w:spacing w:before="120" w:after="0"/>
              <w:rPr>
                <w:rFonts w:eastAsiaTheme="minorHAnsi" w:cs="Calibri"/>
                <w:szCs w:val="20"/>
                <w:lang w:val="en-US"/>
              </w:rPr>
            </w:pPr>
            <w:bookmarkStart w:id="1" w:name="_Hlk151561602"/>
            <w:r w:rsidRPr="006570D5">
              <w:rPr>
                <w:rFonts w:eastAsiaTheme="minorHAnsi" w:cs="Calibri"/>
                <w:szCs w:val="20"/>
                <w:lang w:val="en-US"/>
              </w:rPr>
              <w:lastRenderedPageBreak/>
              <w:t>In 000‘</w:t>
            </w:r>
            <w:r w:rsidR="00B153C3">
              <w:rPr>
                <w:rFonts w:eastAsiaTheme="minorHAnsi" w:cs="Calibri"/>
                <w:szCs w:val="20"/>
                <w:lang w:val="en-US"/>
              </w:rPr>
              <w:t xml:space="preserve"> </w:t>
            </w:r>
            <w:r w:rsidRPr="006570D5">
              <w:rPr>
                <w:rFonts w:eastAsiaTheme="minorHAnsi" w:cs="Calibri"/>
                <w:szCs w:val="20"/>
                <w:lang w:val="en-US"/>
              </w:rPr>
              <w:t>CZK</w:t>
            </w:r>
          </w:p>
        </w:tc>
        <w:tc>
          <w:tcPr>
            <w:tcW w:w="2926" w:type="dxa"/>
          </w:tcPr>
          <w:p w14:paraId="1A68622D"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Guidance</w:t>
            </w:r>
          </w:p>
        </w:tc>
        <w:tc>
          <w:tcPr>
            <w:tcW w:w="2926" w:type="dxa"/>
          </w:tcPr>
          <w:p w14:paraId="318B193D" w14:textId="419A6686" w:rsidR="00744D82" w:rsidRPr="00FF346C" w:rsidRDefault="00744D82" w:rsidP="00A7205E">
            <w:pPr>
              <w:spacing w:before="120" w:after="0"/>
              <w:jc w:val="right"/>
              <w:rPr>
                <w:rFonts w:eastAsiaTheme="minorHAnsi" w:cs="Calibri"/>
                <w:szCs w:val="20"/>
                <w:lang w:val="en-US"/>
              </w:rPr>
            </w:pPr>
            <w:r w:rsidRPr="00FF346C">
              <w:rPr>
                <w:rFonts w:eastAsiaTheme="minorHAnsi" w:cs="Calibri"/>
                <w:szCs w:val="20"/>
                <w:lang w:val="en-US"/>
              </w:rPr>
              <w:t>Y</w:t>
            </w:r>
            <w:r w:rsidR="00A0443C" w:rsidRPr="00FF346C">
              <w:rPr>
                <w:rFonts w:eastAsiaTheme="minorHAnsi" w:cs="Calibri"/>
                <w:szCs w:val="20"/>
                <w:lang w:val="en-US"/>
              </w:rPr>
              <w:t>-</w:t>
            </w:r>
            <w:r w:rsidRPr="00FF346C">
              <w:rPr>
                <w:rFonts w:eastAsiaTheme="minorHAnsi" w:cs="Calibri"/>
                <w:szCs w:val="20"/>
                <w:lang w:val="en-US"/>
              </w:rPr>
              <w:t>o</w:t>
            </w:r>
            <w:r w:rsidR="00A0443C" w:rsidRPr="00FF346C">
              <w:rPr>
                <w:rFonts w:eastAsiaTheme="minorHAnsi" w:cs="Calibri"/>
                <w:szCs w:val="20"/>
                <w:lang w:val="en-US"/>
              </w:rPr>
              <w:t>-</w:t>
            </w:r>
            <w:r w:rsidRPr="00FF346C">
              <w:rPr>
                <w:rFonts w:eastAsiaTheme="minorHAnsi" w:cs="Calibri"/>
                <w:szCs w:val="20"/>
                <w:lang w:val="en-US"/>
              </w:rPr>
              <w:t>y change in %</w:t>
            </w:r>
          </w:p>
        </w:tc>
      </w:tr>
      <w:tr w:rsidR="00744D82" w:rsidRPr="006570D5" w14:paraId="55B21D3D" w14:textId="77777777" w:rsidTr="00A7205E">
        <w:tc>
          <w:tcPr>
            <w:tcW w:w="2926" w:type="dxa"/>
          </w:tcPr>
          <w:p w14:paraId="058F6C15"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Revenues</w:t>
            </w:r>
          </w:p>
        </w:tc>
        <w:tc>
          <w:tcPr>
            <w:tcW w:w="2926" w:type="dxa"/>
          </w:tcPr>
          <w:p w14:paraId="6A320957" w14:textId="1BA69FAB"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1</w:t>
            </w:r>
            <w:r w:rsidR="00351F75">
              <w:rPr>
                <w:rFonts w:eastAsiaTheme="minorHAnsi" w:cs="Calibri"/>
                <w:szCs w:val="20"/>
                <w:lang w:val="en-US"/>
              </w:rPr>
              <w:t>5</w:t>
            </w:r>
            <w:r w:rsidRPr="006570D5">
              <w:rPr>
                <w:rFonts w:eastAsiaTheme="minorHAnsi" w:cs="Calibri"/>
                <w:szCs w:val="20"/>
                <w:lang w:val="en-US"/>
              </w:rPr>
              <w:t>,</w:t>
            </w:r>
            <w:r w:rsidR="00351F75">
              <w:rPr>
                <w:rFonts w:eastAsiaTheme="minorHAnsi" w:cs="Calibri"/>
                <w:szCs w:val="20"/>
                <w:lang w:val="en-US"/>
              </w:rPr>
              <w:t>2</w:t>
            </w:r>
            <w:r w:rsidRPr="006570D5">
              <w:rPr>
                <w:rFonts w:eastAsiaTheme="minorHAnsi" w:cs="Calibri"/>
                <w:szCs w:val="20"/>
                <w:lang w:val="en-US"/>
              </w:rPr>
              <w:t>00 – 1</w:t>
            </w:r>
            <w:r w:rsidR="00351F75">
              <w:rPr>
                <w:rFonts w:eastAsiaTheme="minorHAnsi" w:cs="Calibri"/>
                <w:szCs w:val="20"/>
                <w:lang w:val="en-US"/>
              </w:rPr>
              <w:t>5</w:t>
            </w:r>
            <w:r w:rsidRPr="006570D5">
              <w:rPr>
                <w:rFonts w:eastAsiaTheme="minorHAnsi" w:cs="Calibri"/>
                <w:szCs w:val="20"/>
                <w:lang w:val="en-US"/>
              </w:rPr>
              <w:t>,</w:t>
            </w:r>
            <w:r w:rsidR="0041411C">
              <w:rPr>
                <w:rFonts w:eastAsiaTheme="minorHAnsi" w:cs="Calibri"/>
                <w:szCs w:val="20"/>
                <w:lang w:val="en-US"/>
              </w:rPr>
              <w:t>5</w:t>
            </w:r>
            <w:r w:rsidRPr="006570D5">
              <w:rPr>
                <w:rFonts w:eastAsiaTheme="minorHAnsi" w:cs="Calibri"/>
                <w:szCs w:val="20"/>
                <w:lang w:val="en-US"/>
              </w:rPr>
              <w:t>00</w:t>
            </w:r>
          </w:p>
        </w:tc>
        <w:tc>
          <w:tcPr>
            <w:tcW w:w="2926" w:type="dxa"/>
          </w:tcPr>
          <w:p w14:paraId="1C9D32C9" w14:textId="624829B4" w:rsidR="00744D82" w:rsidRPr="006570D5" w:rsidRDefault="00351F75" w:rsidP="00A7205E">
            <w:pPr>
              <w:spacing w:before="120" w:after="0"/>
              <w:jc w:val="right"/>
              <w:rPr>
                <w:rFonts w:eastAsiaTheme="minorHAnsi" w:cs="Calibri"/>
                <w:szCs w:val="20"/>
                <w:lang w:val="en-US"/>
              </w:rPr>
            </w:pPr>
            <w:r>
              <w:rPr>
                <w:rFonts w:eastAsiaTheme="minorHAnsi" w:cs="Calibri"/>
                <w:szCs w:val="20"/>
                <w:lang w:val="en-US"/>
              </w:rPr>
              <w:t>4.2</w:t>
            </w:r>
            <w:r w:rsidR="00744D82" w:rsidRPr="006570D5">
              <w:rPr>
                <w:rFonts w:eastAsiaTheme="minorHAnsi" w:cs="Calibri"/>
                <w:szCs w:val="20"/>
                <w:lang w:val="en-US"/>
              </w:rPr>
              <w:t xml:space="preserve">% </w:t>
            </w:r>
            <w:r w:rsidR="00B153C3" w:rsidRPr="00B153C3">
              <w:rPr>
                <w:rFonts w:eastAsiaTheme="minorHAnsi" w:cs="Calibri"/>
                <w:szCs w:val="20"/>
                <w:lang w:val="en-US"/>
              </w:rPr>
              <w:t>–</w:t>
            </w:r>
            <w:r w:rsidR="00B153C3" w:rsidRPr="006570D5">
              <w:rPr>
                <w:rFonts w:eastAsiaTheme="minorHAnsi" w:cs="Calibri"/>
                <w:szCs w:val="20"/>
                <w:lang w:val="en-US"/>
              </w:rPr>
              <w:t xml:space="preserve"> </w:t>
            </w:r>
            <w:r>
              <w:rPr>
                <w:rFonts w:eastAsiaTheme="minorHAnsi" w:cs="Calibri"/>
                <w:szCs w:val="20"/>
                <w:lang w:val="en-US"/>
              </w:rPr>
              <w:t>6.</w:t>
            </w:r>
            <w:r w:rsidR="0041411C">
              <w:rPr>
                <w:rFonts w:eastAsiaTheme="minorHAnsi" w:cs="Calibri"/>
                <w:szCs w:val="20"/>
                <w:lang w:val="en-US"/>
              </w:rPr>
              <w:t>2</w:t>
            </w:r>
            <w:r w:rsidR="00744D82" w:rsidRPr="006570D5">
              <w:rPr>
                <w:rFonts w:eastAsiaTheme="minorHAnsi" w:cs="Calibri"/>
                <w:szCs w:val="20"/>
                <w:lang w:val="en-US"/>
              </w:rPr>
              <w:t>%</w:t>
            </w:r>
          </w:p>
        </w:tc>
      </w:tr>
      <w:tr w:rsidR="00744D82" w:rsidRPr="006570D5" w14:paraId="3B2A2FA2" w14:textId="77777777" w:rsidTr="00A7205E">
        <w:tc>
          <w:tcPr>
            <w:tcW w:w="2926" w:type="dxa"/>
          </w:tcPr>
          <w:p w14:paraId="2D188D4B" w14:textId="77777777"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Adjusted EBITDA</w:t>
            </w:r>
          </w:p>
        </w:tc>
        <w:tc>
          <w:tcPr>
            <w:tcW w:w="2926" w:type="dxa"/>
          </w:tcPr>
          <w:p w14:paraId="21F151D0" w14:textId="58763C46" w:rsidR="00744D82" w:rsidRPr="006570D5" w:rsidRDefault="00744D82" w:rsidP="00A7205E">
            <w:pPr>
              <w:spacing w:before="120" w:after="0"/>
              <w:jc w:val="right"/>
              <w:rPr>
                <w:rFonts w:eastAsiaTheme="minorHAnsi" w:cs="Calibri"/>
                <w:szCs w:val="20"/>
                <w:lang w:val="en-US"/>
              </w:rPr>
            </w:pPr>
            <w:r w:rsidRPr="006570D5">
              <w:rPr>
                <w:rFonts w:eastAsiaTheme="minorHAnsi" w:cs="Calibri"/>
                <w:szCs w:val="20"/>
                <w:lang w:val="en-US"/>
              </w:rPr>
              <w:t>3,</w:t>
            </w:r>
            <w:r w:rsidR="00351F75">
              <w:rPr>
                <w:rFonts w:eastAsiaTheme="minorHAnsi" w:cs="Calibri"/>
                <w:szCs w:val="20"/>
                <w:lang w:val="en-US"/>
              </w:rPr>
              <w:t>0</w:t>
            </w:r>
            <w:r w:rsidRPr="006570D5">
              <w:rPr>
                <w:rFonts w:eastAsiaTheme="minorHAnsi" w:cs="Calibri"/>
                <w:szCs w:val="20"/>
                <w:lang w:val="en-US"/>
              </w:rPr>
              <w:t>00 – 3,</w:t>
            </w:r>
            <w:r w:rsidR="0041411C">
              <w:rPr>
                <w:rFonts w:eastAsiaTheme="minorHAnsi" w:cs="Calibri"/>
                <w:szCs w:val="20"/>
                <w:lang w:val="en-US"/>
              </w:rPr>
              <w:t>3</w:t>
            </w:r>
            <w:r w:rsidRPr="006570D5">
              <w:rPr>
                <w:rFonts w:eastAsiaTheme="minorHAnsi" w:cs="Calibri"/>
                <w:szCs w:val="20"/>
                <w:lang w:val="en-US"/>
              </w:rPr>
              <w:t>00</w:t>
            </w:r>
          </w:p>
        </w:tc>
        <w:tc>
          <w:tcPr>
            <w:tcW w:w="2926" w:type="dxa"/>
          </w:tcPr>
          <w:p w14:paraId="41DC4AB1" w14:textId="4D0608B6" w:rsidR="00744D82" w:rsidRPr="006570D5" w:rsidRDefault="00CE136F" w:rsidP="00A7205E">
            <w:pPr>
              <w:spacing w:before="120" w:after="0"/>
              <w:jc w:val="right"/>
              <w:rPr>
                <w:rFonts w:eastAsiaTheme="minorHAnsi" w:cs="Calibri"/>
                <w:szCs w:val="20"/>
                <w:lang w:val="en-US"/>
              </w:rPr>
            </w:pPr>
            <w:r>
              <w:rPr>
                <w:rFonts w:eastAsiaTheme="minorHAnsi" w:cs="Calibri"/>
                <w:szCs w:val="20"/>
                <w:lang w:val="en-US"/>
              </w:rPr>
              <w:t>(</w:t>
            </w:r>
            <w:r w:rsidR="00351F75">
              <w:rPr>
                <w:rFonts w:eastAsiaTheme="minorHAnsi" w:cs="Calibri"/>
                <w:szCs w:val="20"/>
                <w:lang w:val="en-US"/>
              </w:rPr>
              <w:t>10.</w:t>
            </w:r>
            <w:r w:rsidR="0070621C">
              <w:rPr>
                <w:rFonts w:eastAsiaTheme="minorHAnsi" w:cs="Calibri"/>
                <w:szCs w:val="20"/>
                <w:lang w:val="en-US"/>
              </w:rPr>
              <w:t>9</w:t>
            </w:r>
            <w:r w:rsidR="00744D82" w:rsidRPr="006570D5">
              <w:rPr>
                <w:rFonts w:eastAsiaTheme="minorHAnsi" w:cs="Calibri"/>
                <w:szCs w:val="20"/>
                <w:lang w:val="en-US"/>
              </w:rPr>
              <w:t>%</w:t>
            </w:r>
            <w:r>
              <w:rPr>
                <w:rFonts w:eastAsiaTheme="minorHAnsi" w:cs="Calibri"/>
                <w:szCs w:val="20"/>
                <w:lang w:val="en-US"/>
              </w:rPr>
              <w:t>)</w:t>
            </w:r>
            <w:r w:rsidR="00744D82" w:rsidRPr="006570D5">
              <w:rPr>
                <w:rFonts w:eastAsiaTheme="minorHAnsi" w:cs="Calibri"/>
                <w:szCs w:val="20"/>
                <w:lang w:val="en-US"/>
              </w:rPr>
              <w:t xml:space="preserve"> </w:t>
            </w:r>
            <w:r w:rsidR="00B153C3" w:rsidRPr="00B153C3">
              <w:rPr>
                <w:rFonts w:eastAsiaTheme="minorHAnsi" w:cs="Calibri"/>
                <w:szCs w:val="20"/>
                <w:lang w:val="en-US"/>
              </w:rPr>
              <w:t>–</w:t>
            </w:r>
            <w:r w:rsidR="00744D82" w:rsidRPr="006570D5">
              <w:rPr>
                <w:rFonts w:eastAsiaTheme="minorHAnsi" w:cs="Calibri"/>
                <w:szCs w:val="20"/>
                <w:lang w:val="en-US"/>
              </w:rPr>
              <w:t xml:space="preserve"> </w:t>
            </w:r>
            <w:r w:rsidR="00351F75">
              <w:rPr>
                <w:rFonts w:eastAsiaTheme="minorHAnsi" w:cs="Calibri"/>
                <w:szCs w:val="20"/>
                <w:lang w:val="en-US"/>
              </w:rPr>
              <w:t>(</w:t>
            </w:r>
            <w:r w:rsidR="0041411C">
              <w:rPr>
                <w:rFonts w:eastAsiaTheme="minorHAnsi" w:cs="Calibri"/>
                <w:szCs w:val="20"/>
                <w:lang w:val="en-US"/>
              </w:rPr>
              <w:t>1.</w:t>
            </w:r>
            <w:r w:rsidR="0070621C">
              <w:rPr>
                <w:rFonts w:eastAsiaTheme="minorHAnsi" w:cs="Calibri"/>
                <w:szCs w:val="20"/>
                <w:lang w:val="en-US"/>
              </w:rPr>
              <w:t>9</w:t>
            </w:r>
            <w:r w:rsidR="00744D82" w:rsidRPr="006570D5">
              <w:rPr>
                <w:rFonts w:eastAsiaTheme="minorHAnsi" w:cs="Calibri"/>
                <w:szCs w:val="20"/>
                <w:lang w:val="en-US"/>
              </w:rPr>
              <w:t>%</w:t>
            </w:r>
            <w:r w:rsidR="00351F75">
              <w:rPr>
                <w:rFonts w:eastAsiaTheme="minorHAnsi" w:cs="Calibri"/>
                <w:szCs w:val="20"/>
                <w:lang w:val="en-US"/>
              </w:rPr>
              <w:t>)</w:t>
            </w:r>
          </w:p>
        </w:tc>
      </w:tr>
    </w:tbl>
    <w:bookmarkEnd w:id="1"/>
    <w:p w14:paraId="02361089" w14:textId="77777777" w:rsidR="00744D82" w:rsidRPr="006570D5" w:rsidRDefault="00744D82" w:rsidP="00744D82">
      <w:pPr>
        <w:spacing w:before="120" w:line="276" w:lineRule="auto"/>
        <w:rPr>
          <w:rFonts w:cs="Calibri"/>
          <w:color w:val="000000" w:themeColor="text1"/>
          <w:szCs w:val="20"/>
          <w:shd w:val="clear" w:color="auto" w:fill="FFFFFF"/>
          <w:lang w:val="en-US"/>
        </w:rPr>
      </w:pPr>
      <w:r w:rsidRPr="006570D5">
        <w:rPr>
          <w:rFonts w:cs="Calibri"/>
          <w:color w:val="000000" w:themeColor="text1"/>
          <w:szCs w:val="20"/>
          <w:shd w:val="clear" w:color="auto" w:fill="FFFFFF"/>
          <w:lang w:val="en-US"/>
        </w:rPr>
        <w:t>The capital expenditures of the Group in 2023 may reach a 5% share of the 2023 expected revenues, which is in line with the medium-term target of the Company.</w:t>
      </w:r>
    </w:p>
    <w:p w14:paraId="2DB1E47A" w14:textId="1425C0C0" w:rsidR="00BD3D9F" w:rsidRDefault="00890F40" w:rsidP="00BD3D9F">
      <w:pPr>
        <w:spacing w:before="120" w:line="276" w:lineRule="auto"/>
        <w:rPr>
          <w:rFonts w:cs="Calibri"/>
          <w:color w:val="000000" w:themeColor="text1"/>
          <w:szCs w:val="20"/>
          <w:shd w:val="clear" w:color="auto" w:fill="FFFFFF"/>
          <w:lang w:val="en-US"/>
        </w:rPr>
      </w:pPr>
      <w:r w:rsidRPr="006570D5">
        <w:rPr>
          <w:rFonts w:cs="Calibri"/>
          <w:color w:val="000000" w:themeColor="text1"/>
          <w:szCs w:val="20"/>
          <w:shd w:val="clear" w:color="auto" w:fill="FFFFFF"/>
          <w:lang w:val="en-US"/>
        </w:rPr>
        <w:t xml:space="preserve">The condensed consolidated interim financial statements for the period of </w:t>
      </w:r>
      <w:r w:rsidR="00CE136F">
        <w:rPr>
          <w:rFonts w:cs="Calibri"/>
          <w:color w:val="000000" w:themeColor="text1"/>
          <w:szCs w:val="20"/>
          <w:shd w:val="clear" w:color="auto" w:fill="FFFFFF"/>
          <w:lang w:val="en-US"/>
        </w:rPr>
        <w:t>nine</w:t>
      </w:r>
      <w:r w:rsidRPr="006570D5">
        <w:rPr>
          <w:rFonts w:cs="Calibri"/>
          <w:color w:val="000000" w:themeColor="text1"/>
          <w:szCs w:val="20"/>
          <w:shd w:val="clear" w:color="auto" w:fill="FFFFFF"/>
          <w:lang w:val="en-US"/>
        </w:rPr>
        <w:t xml:space="preserve"> months from January</w:t>
      </w:r>
      <w:r w:rsidR="00A0443C" w:rsidRPr="006570D5">
        <w:rPr>
          <w:rFonts w:cs="Calibri"/>
          <w:color w:val="000000" w:themeColor="text1"/>
          <w:szCs w:val="20"/>
          <w:shd w:val="clear" w:color="auto" w:fill="FFFFFF"/>
          <w:lang w:val="en-US"/>
        </w:rPr>
        <w:t xml:space="preserve"> 1</w:t>
      </w:r>
      <w:r w:rsidRPr="006570D5">
        <w:rPr>
          <w:rFonts w:cs="Calibri"/>
          <w:color w:val="000000" w:themeColor="text1"/>
          <w:szCs w:val="20"/>
          <w:shd w:val="clear" w:color="auto" w:fill="FFFFFF"/>
          <w:lang w:val="en-US"/>
        </w:rPr>
        <w:t xml:space="preserve"> to </w:t>
      </w:r>
      <w:r w:rsidR="00CE136F">
        <w:rPr>
          <w:rFonts w:cs="Calibri"/>
          <w:color w:val="000000" w:themeColor="text1"/>
          <w:szCs w:val="20"/>
          <w:shd w:val="clear" w:color="auto" w:fill="FFFFFF"/>
          <w:lang w:val="en-US"/>
        </w:rPr>
        <w:t>September</w:t>
      </w:r>
      <w:r w:rsidR="00A0443C" w:rsidRPr="006570D5">
        <w:rPr>
          <w:rFonts w:cs="Calibri"/>
          <w:color w:val="000000" w:themeColor="text1"/>
          <w:szCs w:val="20"/>
          <w:shd w:val="clear" w:color="auto" w:fill="FFFFFF"/>
          <w:lang w:val="en-US"/>
        </w:rPr>
        <w:t xml:space="preserve"> 3</w:t>
      </w:r>
      <w:r w:rsidR="00CE136F">
        <w:rPr>
          <w:rFonts w:cs="Calibri"/>
          <w:color w:val="000000" w:themeColor="text1"/>
          <w:szCs w:val="20"/>
          <w:shd w:val="clear" w:color="auto" w:fill="FFFFFF"/>
          <w:lang w:val="en-US"/>
        </w:rPr>
        <w:t>0</w:t>
      </w:r>
      <w:r w:rsidR="00A0443C" w:rsidRPr="006570D5">
        <w:rPr>
          <w:rFonts w:cs="Calibri"/>
          <w:color w:val="000000" w:themeColor="text1"/>
          <w:szCs w:val="20"/>
          <w:shd w:val="clear" w:color="auto" w:fill="FFFFFF"/>
          <w:lang w:val="en-US"/>
        </w:rPr>
        <w:t>,</w:t>
      </w:r>
      <w:r w:rsidRPr="006570D5">
        <w:rPr>
          <w:rFonts w:cs="Calibri"/>
          <w:color w:val="000000" w:themeColor="text1"/>
          <w:szCs w:val="20"/>
          <w:shd w:val="clear" w:color="auto" w:fill="FFFFFF"/>
          <w:lang w:val="en-US"/>
        </w:rPr>
        <w:t xml:space="preserve"> 202</w:t>
      </w:r>
      <w:r w:rsidR="00744D82" w:rsidRPr="006570D5">
        <w:rPr>
          <w:rFonts w:cs="Calibri"/>
          <w:color w:val="000000" w:themeColor="text1"/>
          <w:szCs w:val="20"/>
          <w:shd w:val="clear" w:color="auto" w:fill="FFFFFF"/>
          <w:lang w:val="en-US"/>
        </w:rPr>
        <w:t>3</w:t>
      </w:r>
      <w:r w:rsidR="00A0443C" w:rsidRPr="006570D5">
        <w:rPr>
          <w:rFonts w:cs="Calibri"/>
          <w:color w:val="000000" w:themeColor="text1"/>
          <w:szCs w:val="20"/>
          <w:shd w:val="clear" w:color="auto" w:fill="FFFFFF"/>
          <w:lang w:val="en-US"/>
        </w:rPr>
        <w:t>,</w:t>
      </w:r>
      <w:r w:rsidRPr="006570D5">
        <w:rPr>
          <w:rFonts w:cs="Calibri"/>
          <w:color w:val="000000" w:themeColor="text1"/>
          <w:szCs w:val="20"/>
          <w:shd w:val="clear" w:color="auto" w:fill="FFFFFF"/>
          <w:lang w:val="en-US"/>
        </w:rPr>
        <w:t xml:space="preserve"> are attached to this report. </w:t>
      </w:r>
    </w:p>
    <w:p w14:paraId="37B317BF" w14:textId="77777777" w:rsidR="00ED0332" w:rsidRPr="006570D5" w:rsidRDefault="00ED0332" w:rsidP="00BD3D9F">
      <w:pPr>
        <w:spacing w:before="120" w:line="276" w:lineRule="auto"/>
        <w:rPr>
          <w:rFonts w:cs="Calibri"/>
          <w:color w:val="000000" w:themeColor="text1"/>
          <w:szCs w:val="20"/>
          <w:shd w:val="clear" w:color="auto" w:fill="FFFFFF"/>
          <w:lang w:val="en-US"/>
        </w:rPr>
      </w:pPr>
    </w:p>
    <w:p w14:paraId="3C071829" w14:textId="6763411A" w:rsidR="00101C11" w:rsidRPr="006570D5" w:rsidRDefault="000D28BD" w:rsidP="00101C11">
      <w:pPr>
        <w:rPr>
          <w:szCs w:val="20"/>
          <w:lang w:val="en-US"/>
        </w:rPr>
      </w:pPr>
      <w:r w:rsidRPr="006570D5">
        <w:rPr>
          <w:b/>
          <w:bCs/>
          <w:szCs w:val="20"/>
          <w:lang w:val="en-US"/>
        </w:rPr>
        <w:t>About</w:t>
      </w:r>
      <w:r w:rsidR="00101C11" w:rsidRPr="006570D5">
        <w:rPr>
          <w:b/>
          <w:bCs/>
          <w:szCs w:val="20"/>
          <w:lang w:val="en-US"/>
        </w:rPr>
        <w:t xml:space="preserve"> Colt CZ Group SE</w:t>
      </w:r>
      <w:r w:rsidR="00101C11" w:rsidRPr="006570D5">
        <w:rPr>
          <w:szCs w:val="20"/>
          <w:lang w:val="en-US"/>
        </w:rPr>
        <w:t> </w:t>
      </w:r>
    </w:p>
    <w:p w14:paraId="4429E494" w14:textId="77777777" w:rsidR="00697D5F" w:rsidRPr="00AC7332" w:rsidRDefault="00697D5F" w:rsidP="00697D5F">
      <w:pPr>
        <w:rPr>
          <w:lang w:val="en-US"/>
        </w:rPr>
      </w:pPr>
      <w:r w:rsidRPr="00AC7332">
        <w:rPr>
          <w:lang w:val="en-US"/>
        </w:rPr>
        <w:t xml:space="preserve">Colt CZ Group (Colt CZ) is one of the leading producers of firearms and ammunition for military and law enforcement, personal defense, hunting, sport shooting, and other commercial use. It markets and sells its products mainly under the Colt, CZ (Česká zbrojovka), Colt Canada, CZ-USA, Dan Wesson, </w:t>
      </w:r>
      <w:proofErr w:type="spellStart"/>
      <w:r w:rsidRPr="00AC7332">
        <w:rPr>
          <w:lang w:val="en-US"/>
        </w:rPr>
        <w:t>Spuhr</w:t>
      </w:r>
      <w:proofErr w:type="spellEnd"/>
      <w:r w:rsidRPr="00AC7332">
        <w:rPr>
          <w:lang w:val="en-US"/>
        </w:rPr>
        <w:t xml:space="preserve">, </w:t>
      </w:r>
      <w:proofErr w:type="spellStart"/>
      <w:r w:rsidRPr="00AC7332">
        <w:rPr>
          <w:lang w:val="en-US"/>
        </w:rPr>
        <w:t>swissAA</w:t>
      </w:r>
      <w:proofErr w:type="spellEnd"/>
      <w:r w:rsidRPr="00AC7332">
        <w:rPr>
          <w:lang w:val="en-US"/>
        </w:rPr>
        <w:t xml:space="preserve"> and 4M Systems brands.</w:t>
      </w:r>
    </w:p>
    <w:p w14:paraId="1632E952" w14:textId="77777777" w:rsidR="00697D5F" w:rsidRDefault="00697D5F" w:rsidP="00697D5F">
      <w:pPr>
        <w:rPr>
          <w:lang w:val="en-US"/>
        </w:rPr>
      </w:pPr>
      <w:r w:rsidRPr="00AC7332">
        <w:rPr>
          <w:lang w:val="en-US"/>
        </w:rPr>
        <w:t>Colt CZ Group is headquartered in the Czech Republic and employs more than 2,000 people in its production facilities in the Czech Republic, the United States, Canada, Sweden, Switzerland, and Hungary. Colt CZ is owned by Česká zbrojovka Partners SE from 76.</w:t>
      </w:r>
      <w:r>
        <w:rPr>
          <w:lang w:val="en-US"/>
        </w:rPr>
        <w:t>2</w:t>
      </w:r>
      <w:r w:rsidRPr="00AC7332">
        <w:rPr>
          <w:lang w:val="en-US"/>
        </w:rPr>
        <w:t>%, with the remaining 2</w:t>
      </w:r>
      <w:r>
        <w:rPr>
          <w:lang w:val="en-US"/>
        </w:rPr>
        <w:t>3.8</w:t>
      </w:r>
      <w:r w:rsidRPr="00AC7332">
        <w:rPr>
          <w:lang w:val="en-US"/>
        </w:rPr>
        <w:t>% being a free float</w:t>
      </w:r>
      <w:r>
        <w:rPr>
          <w:lang w:val="en-US"/>
        </w:rPr>
        <w:t>.</w:t>
      </w:r>
    </w:p>
    <w:p w14:paraId="30A07562" w14:textId="77777777" w:rsidR="004C58A6" w:rsidRDefault="004C58A6" w:rsidP="00697D5F">
      <w:pPr>
        <w:rPr>
          <w:rFonts w:cs="Calibri"/>
          <w:i/>
          <w:iCs/>
          <w:color w:val="000000" w:themeColor="text1"/>
          <w:sz w:val="22"/>
          <w:szCs w:val="22"/>
          <w:lang w:val="en-US"/>
        </w:rPr>
      </w:pPr>
    </w:p>
    <w:p w14:paraId="31A252D2" w14:textId="58516B21" w:rsidR="004C58A6" w:rsidRDefault="004C58A6" w:rsidP="004C58A6">
      <w:pPr>
        <w:spacing w:before="0" w:after="0"/>
        <w:rPr>
          <w:rFonts w:cs="Calibri"/>
          <w:b/>
          <w:bCs/>
          <w:color w:val="000000" w:themeColor="text1"/>
          <w:szCs w:val="20"/>
          <w:lang w:val="en-US"/>
        </w:rPr>
      </w:pPr>
      <w:r w:rsidRPr="006570D5">
        <w:rPr>
          <w:rFonts w:cs="Calibri"/>
          <w:b/>
          <w:bCs/>
          <w:color w:val="000000" w:themeColor="text1"/>
          <w:szCs w:val="20"/>
          <w:lang w:val="en-US"/>
        </w:rPr>
        <w:t>Contact for media</w:t>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sidRPr="006570D5">
        <w:rPr>
          <w:rFonts w:cs="Calibri"/>
          <w:b/>
          <w:bCs/>
          <w:color w:val="000000" w:themeColor="text1"/>
          <w:szCs w:val="20"/>
          <w:lang w:val="en-US"/>
        </w:rPr>
        <w:t xml:space="preserve">Contact for </w:t>
      </w:r>
      <w:proofErr w:type="gramStart"/>
      <w:r w:rsidRPr="006570D5">
        <w:rPr>
          <w:rFonts w:cs="Calibri"/>
          <w:b/>
          <w:bCs/>
          <w:color w:val="000000" w:themeColor="text1"/>
          <w:szCs w:val="20"/>
          <w:lang w:val="en-US"/>
        </w:rPr>
        <w:t>investors</w:t>
      </w:r>
      <w:proofErr w:type="gramEnd"/>
    </w:p>
    <w:p w14:paraId="05B8D49B" w14:textId="77777777" w:rsidR="004C58A6" w:rsidRPr="006570D5" w:rsidRDefault="004C58A6" w:rsidP="004C58A6">
      <w:pPr>
        <w:spacing w:before="0" w:after="0"/>
        <w:rPr>
          <w:rFonts w:cs="Calibri"/>
          <w:b/>
          <w:bCs/>
          <w:color w:val="000000" w:themeColor="text1"/>
          <w:szCs w:val="20"/>
          <w:lang w:val="en-US"/>
        </w:rPr>
      </w:pPr>
    </w:p>
    <w:p w14:paraId="0ED7E047" w14:textId="3F3186F0" w:rsidR="00F22C2B" w:rsidRDefault="004C58A6" w:rsidP="004C58A6">
      <w:pPr>
        <w:spacing w:before="0" w:after="0"/>
        <w:rPr>
          <w:rFonts w:cs="Calibri"/>
          <w:color w:val="000000" w:themeColor="text1"/>
          <w:szCs w:val="20"/>
          <w:lang w:val="en-US"/>
        </w:rPr>
      </w:pPr>
      <w:r w:rsidRPr="006570D5">
        <w:rPr>
          <w:rFonts w:cs="Calibri"/>
          <w:color w:val="000000" w:themeColor="text1"/>
          <w:szCs w:val="20"/>
          <w:lang w:val="en-US"/>
        </w:rPr>
        <w:t>Eva Svobodová</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6570D5">
        <w:rPr>
          <w:rFonts w:cs="Calibri"/>
          <w:color w:val="000000" w:themeColor="text1"/>
          <w:szCs w:val="20"/>
          <w:lang w:val="en-US"/>
        </w:rPr>
        <w:t xml:space="preserve">Klára </w:t>
      </w:r>
      <w:proofErr w:type="spellStart"/>
      <w:r w:rsidRPr="006570D5">
        <w:rPr>
          <w:rFonts w:cs="Calibri"/>
          <w:color w:val="000000" w:themeColor="text1"/>
          <w:szCs w:val="20"/>
          <w:lang w:val="en-US"/>
        </w:rPr>
        <w:t>Šípová</w:t>
      </w:r>
      <w:proofErr w:type="spellEnd"/>
    </w:p>
    <w:p w14:paraId="79CDE695" w14:textId="6856AF84" w:rsidR="004C58A6" w:rsidRDefault="004C58A6" w:rsidP="004C58A6">
      <w:pPr>
        <w:spacing w:before="0" w:after="0"/>
        <w:rPr>
          <w:rFonts w:cs="Calibri"/>
          <w:color w:val="000000" w:themeColor="text1"/>
          <w:szCs w:val="20"/>
          <w:lang w:val="en-US"/>
        </w:rPr>
      </w:pPr>
      <w:r w:rsidRPr="006570D5">
        <w:rPr>
          <w:rFonts w:cs="Calibri"/>
          <w:color w:val="000000" w:themeColor="text1"/>
          <w:szCs w:val="20"/>
          <w:lang w:val="en-US"/>
        </w:rPr>
        <w:t>External Relations Director</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6570D5">
        <w:rPr>
          <w:rFonts w:cs="Calibri"/>
          <w:color w:val="000000" w:themeColor="text1"/>
          <w:szCs w:val="20"/>
          <w:lang w:val="en-US"/>
        </w:rPr>
        <w:t>Investor Relations</w:t>
      </w:r>
    </w:p>
    <w:p w14:paraId="4CBF81F1" w14:textId="4C4A4039" w:rsidR="004C58A6" w:rsidRPr="006570D5" w:rsidRDefault="004C58A6" w:rsidP="004C58A6">
      <w:pPr>
        <w:spacing w:before="0" w:after="0"/>
        <w:rPr>
          <w:rFonts w:cs="Calibri"/>
          <w:color w:val="000000" w:themeColor="text1"/>
          <w:szCs w:val="20"/>
          <w:lang w:val="en-US"/>
        </w:rPr>
      </w:pPr>
      <w:r w:rsidRPr="006570D5">
        <w:rPr>
          <w:rFonts w:cs="Calibri"/>
          <w:color w:val="000000" w:themeColor="text1"/>
          <w:szCs w:val="20"/>
          <w:lang w:val="en-US"/>
        </w:rPr>
        <w:t>Colt CZ Group SE</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6570D5">
        <w:rPr>
          <w:rFonts w:cs="Calibri"/>
          <w:color w:val="000000" w:themeColor="text1"/>
          <w:szCs w:val="20"/>
          <w:lang w:val="en-US"/>
        </w:rPr>
        <w:t>Colt CZ Group SE</w:t>
      </w:r>
    </w:p>
    <w:p w14:paraId="6DBB7D36" w14:textId="4CDCB639" w:rsidR="004C58A6" w:rsidRDefault="004C58A6" w:rsidP="004C58A6">
      <w:pPr>
        <w:spacing w:before="0" w:after="0"/>
        <w:rPr>
          <w:rFonts w:cs="Calibri"/>
          <w:color w:val="000000" w:themeColor="text1"/>
          <w:szCs w:val="20"/>
          <w:lang w:val="en-US"/>
        </w:rPr>
      </w:pPr>
      <w:r w:rsidRPr="006570D5">
        <w:rPr>
          <w:rFonts w:cs="Calibri"/>
          <w:color w:val="000000" w:themeColor="text1"/>
          <w:szCs w:val="20"/>
          <w:lang w:val="en-US"/>
        </w:rPr>
        <w:t>Phone: +420 735 793</w:t>
      </w:r>
      <w:r>
        <w:rPr>
          <w:rFonts w:cs="Calibri"/>
          <w:color w:val="000000" w:themeColor="text1"/>
          <w:szCs w:val="20"/>
          <w:lang w:val="en-US"/>
        </w:rPr>
        <w:t> </w:t>
      </w:r>
      <w:r w:rsidRPr="006570D5">
        <w:rPr>
          <w:rFonts w:cs="Calibri"/>
          <w:color w:val="000000" w:themeColor="text1"/>
          <w:szCs w:val="20"/>
          <w:lang w:val="en-US"/>
        </w:rPr>
        <w:t>656</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sidRPr="006570D5">
        <w:rPr>
          <w:rFonts w:cs="Calibri"/>
          <w:color w:val="000000" w:themeColor="text1"/>
          <w:szCs w:val="20"/>
          <w:lang w:val="en-US"/>
        </w:rPr>
        <w:t>Phone: + 420 724 255 715</w:t>
      </w:r>
    </w:p>
    <w:p w14:paraId="7A8BD6DB" w14:textId="4A855646" w:rsidR="00BD3D9F" w:rsidRPr="006570D5" w:rsidRDefault="004C58A6" w:rsidP="004C58A6">
      <w:pPr>
        <w:spacing w:before="0" w:after="0"/>
        <w:rPr>
          <w:rFonts w:cs="Calibri"/>
          <w:color w:val="000000" w:themeColor="text1"/>
          <w:szCs w:val="20"/>
          <w:lang w:val="en-US"/>
        </w:rPr>
      </w:pPr>
      <w:r w:rsidRPr="006570D5">
        <w:rPr>
          <w:rFonts w:cs="Calibri"/>
          <w:color w:val="000000" w:themeColor="text1"/>
          <w:szCs w:val="20"/>
          <w:lang w:val="en-US"/>
        </w:rPr>
        <w:t xml:space="preserve">email: </w:t>
      </w:r>
      <w:r w:rsidRPr="004C58A6">
        <w:rPr>
          <w:szCs w:val="20"/>
          <w:lang w:val="en-US"/>
        </w:rPr>
        <w:t>media@coltczgroup.com</w:t>
      </w:r>
      <w:r>
        <w:rPr>
          <w:szCs w:val="20"/>
          <w:lang w:val="en-US"/>
        </w:rPr>
        <w:tab/>
      </w:r>
      <w:r>
        <w:rPr>
          <w:szCs w:val="20"/>
          <w:lang w:val="en-US"/>
        </w:rPr>
        <w:tab/>
      </w:r>
      <w:r>
        <w:rPr>
          <w:szCs w:val="20"/>
          <w:lang w:val="en-US"/>
        </w:rPr>
        <w:tab/>
      </w:r>
      <w:r>
        <w:rPr>
          <w:szCs w:val="20"/>
          <w:lang w:val="en-US"/>
        </w:rPr>
        <w:tab/>
      </w:r>
      <w:r w:rsidRPr="006570D5">
        <w:rPr>
          <w:rFonts w:cs="Calibri"/>
          <w:color w:val="000000" w:themeColor="text1"/>
          <w:szCs w:val="20"/>
          <w:lang w:val="en-US"/>
        </w:rPr>
        <w:t>email:</w:t>
      </w:r>
      <w:r>
        <w:rPr>
          <w:rFonts w:cs="Calibri"/>
          <w:color w:val="000000" w:themeColor="text1"/>
          <w:szCs w:val="20"/>
          <w:lang w:val="en-US"/>
        </w:rPr>
        <w:t xml:space="preserve"> </w:t>
      </w:r>
      <w:r w:rsidRPr="006570D5">
        <w:rPr>
          <w:szCs w:val="20"/>
          <w:lang w:val="en-US"/>
        </w:rPr>
        <w:t>sipova@coltczgroup.com</w:t>
      </w:r>
      <w:r w:rsidR="00BD3D9F" w:rsidRPr="006570D5">
        <w:rPr>
          <w:rFonts w:cs="Calibri"/>
          <w:color w:val="000000" w:themeColor="text1"/>
          <w:szCs w:val="20"/>
          <w:lang w:val="en-US"/>
        </w:rPr>
        <w:tab/>
      </w:r>
      <w:r w:rsidR="00BD3D9F" w:rsidRPr="006570D5">
        <w:rPr>
          <w:rFonts w:cs="Calibri"/>
          <w:i/>
          <w:iCs/>
          <w:color w:val="000000" w:themeColor="text1"/>
          <w:szCs w:val="20"/>
          <w:lang w:val="en-US"/>
        </w:rPr>
        <w:tab/>
      </w:r>
      <w:r w:rsidR="00BD3D9F" w:rsidRPr="006570D5">
        <w:rPr>
          <w:rFonts w:cs="Calibri"/>
          <w:i/>
          <w:iCs/>
          <w:color w:val="000000" w:themeColor="text1"/>
          <w:szCs w:val="20"/>
          <w:lang w:val="en-US"/>
        </w:rPr>
        <w:tab/>
      </w:r>
      <w:r w:rsidR="00BD3D9F" w:rsidRPr="006570D5">
        <w:rPr>
          <w:rFonts w:cs="Calibri"/>
          <w:i/>
          <w:iCs/>
          <w:color w:val="000000" w:themeColor="text1"/>
          <w:szCs w:val="20"/>
          <w:lang w:val="en-US"/>
        </w:rPr>
        <w:tab/>
      </w:r>
      <w:r w:rsidR="00BD3D9F" w:rsidRPr="006570D5">
        <w:rPr>
          <w:rFonts w:cs="Calibri"/>
          <w:i/>
          <w:iCs/>
          <w:color w:val="000000" w:themeColor="text1"/>
          <w:szCs w:val="20"/>
          <w:lang w:val="en-US"/>
        </w:rPr>
        <w:tab/>
      </w:r>
    </w:p>
    <w:sectPr w:rsidR="00BD3D9F" w:rsidRPr="006570D5" w:rsidSect="00C07127">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B3E34" w14:textId="77777777" w:rsidR="003865E5" w:rsidRDefault="003865E5" w:rsidP="006547EF">
      <w:pPr>
        <w:spacing w:before="0" w:after="0"/>
      </w:pPr>
      <w:r>
        <w:separator/>
      </w:r>
    </w:p>
  </w:endnote>
  <w:endnote w:type="continuationSeparator" w:id="0">
    <w:p w14:paraId="21EB1884" w14:textId="77777777" w:rsidR="003865E5" w:rsidRDefault="003865E5"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embedRegular r:id="rId1" w:fontKey="{1EF9A743-88A5-41E1-8CC3-6606009E93B5}"/>
    <w:embedBold r:id="rId2" w:fontKey="{E41FA9B7-D4A0-447E-8510-95F7467F4C9E}"/>
    <w:embedItalic r:id="rId3" w:fontKey="{9F478376-D806-4DEF-9B88-B132F307C379}"/>
    <w:embedBoldItalic r:id="rId4" w:fontKey="{2CC57231-3109-4DFA-8BB0-67FA19CDE13D}"/>
  </w:font>
  <w:font w:name="Montserrat Light">
    <w:charset w:val="EE"/>
    <w:family w:val="auto"/>
    <w:pitch w:val="variable"/>
    <w:sig w:usb0="2000020F" w:usb1="00000003" w:usb2="00000000" w:usb3="00000000" w:csb0="00000197" w:csb1="00000000"/>
    <w:embedRegular r:id="rId5" w:fontKey="{33548709-E209-45B9-AC6E-090DD43902E8}"/>
  </w:font>
  <w:font w:name="Calibri Light">
    <w:panose1 w:val="020F0302020204030204"/>
    <w:charset w:val="EE"/>
    <w:family w:val="swiss"/>
    <w:pitch w:val="variable"/>
    <w:sig w:usb0="E4002EFF" w:usb1="C200247B" w:usb2="00000009" w:usb3="00000000" w:csb0="000001FF" w:csb1="00000000"/>
    <w:embedRegular r:id="rId6" w:fontKey="{3B0F21B5-5CD7-4FE6-9AEF-5F53921AE8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736917"/>
      <w:docPartObj>
        <w:docPartGallery w:val="Page Numbers (Bottom of Page)"/>
        <w:docPartUnique/>
      </w:docPartObj>
    </w:sdtPr>
    <w:sdtContent>
      <w:p w14:paraId="2FDF5730" w14:textId="77777777" w:rsidR="00C07127" w:rsidRDefault="00C07127">
        <w:pPr>
          <w:pStyle w:val="Zpat"/>
          <w:jc w:val="right"/>
        </w:pPr>
      </w:p>
      <w:p w14:paraId="26209D96"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F95F0" w14:textId="77777777" w:rsidR="00E21409" w:rsidRPr="00C07127" w:rsidRDefault="00E21409" w:rsidP="00E21409">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Pr>
        <w:rFonts w:eastAsiaTheme="minorHAnsi" w:cstheme="minorBidi"/>
        <w:sz w:val="14"/>
        <w:szCs w:val="14"/>
      </w:rPr>
      <w:t xml:space="preserve">náměstí Republiky </w:t>
    </w:r>
    <w:r w:rsidRPr="009F2FAE">
      <w:rPr>
        <w:rFonts w:eastAsiaTheme="minorHAnsi" w:cstheme="minorBidi"/>
        <w:sz w:val="14"/>
        <w:szCs w:val="14"/>
      </w:rPr>
      <w:t>2090/3a</w:t>
    </w:r>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09DB7A9" w14:textId="53C7D674" w:rsidR="002D1D6E" w:rsidRPr="00C07127" w:rsidRDefault="00E21409" w:rsidP="00E21409">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00C07127" w:rsidRPr="00C07127">
      <w:rPr>
        <w:rFonts w:eastAsiaTheme="minorHAnsi" w:cstheme="minorBidi"/>
        <w:color w:val="B1603D"/>
        <w:sz w:val="14"/>
        <w:szCs w:val="14"/>
        <w:lang w:val="en-US"/>
      </w:rPr>
      <w:t>coltczgroup.com</w:t>
    </w:r>
    <w:r w:rsidR="00C07127"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1DF9F" w14:textId="77777777" w:rsidR="003865E5" w:rsidRDefault="003865E5" w:rsidP="006547EF">
      <w:pPr>
        <w:spacing w:before="0" w:after="0"/>
      </w:pPr>
      <w:r>
        <w:separator/>
      </w:r>
    </w:p>
  </w:footnote>
  <w:footnote w:type="continuationSeparator" w:id="0">
    <w:p w14:paraId="1CE4E752" w14:textId="77777777" w:rsidR="003865E5" w:rsidRDefault="003865E5" w:rsidP="006547EF">
      <w:pPr>
        <w:spacing w:before="0" w:after="0"/>
      </w:pPr>
      <w:r>
        <w:continuationSeparator/>
      </w:r>
    </w:p>
  </w:footnote>
  <w:footnote w:id="1">
    <w:p w14:paraId="61BE8ABD" w14:textId="2A69DD1B" w:rsidR="00BD3D9F" w:rsidRPr="000475DA" w:rsidRDefault="00BD3D9F" w:rsidP="00BD3D9F">
      <w:pPr>
        <w:pStyle w:val="Textpoznpodarou"/>
        <w:rPr>
          <w:rFonts w:ascii="Calibri" w:hAnsi="Calibri" w:cs="Calibri"/>
          <w:lang w:val="en-US"/>
        </w:rPr>
      </w:pPr>
      <w:r w:rsidRPr="000475DA">
        <w:rPr>
          <w:rStyle w:val="Znakapoznpodarou"/>
          <w:rFonts w:cs="Calibri"/>
          <w:sz w:val="14"/>
          <w:szCs w:val="14"/>
          <w:lang w:val="en-US"/>
        </w:rPr>
        <w:footnoteRef/>
      </w:r>
      <w:r w:rsidRPr="000475DA">
        <w:rPr>
          <w:rFonts w:cs="Calibri"/>
          <w:sz w:val="14"/>
          <w:szCs w:val="14"/>
          <w:lang w:val="en-US"/>
        </w:rPr>
        <w:t xml:space="preserve"> </w:t>
      </w:r>
      <w:r w:rsidR="00A140A3" w:rsidRPr="000475DA">
        <w:rPr>
          <w:sz w:val="14"/>
          <w:szCs w:val="14"/>
          <w:lang w:val="en-US"/>
        </w:rPr>
        <w:t xml:space="preserve">In the first </w:t>
      </w:r>
      <w:r w:rsidR="00E53830" w:rsidRPr="000475DA">
        <w:rPr>
          <w:sz w:val="14"/>
          <w:szCs w:val="14"/>
          <w:lang w:val="en-US"/>
        </w:rPr>
        <w:t>nine months</w:t>
      </w:r>
      <w:r w:rsidR="00A140A3" w:rsidRPr="000475DA">
        <w:rPr>
          <w:sz w:val="14"/>
          <w:szCs w:val="14"/>
          <w:lang w:val="en-US"/>
        </w:rPr>
        <w:t xml:space="preserve"> of 2023, EBITDA was adjusted by one-off items related to acquisitions and payments related to the employee stock option plan which are not related to operational performance and value creation in the given period. </w:t>
      </w:r>
    </w:p>
  </w:footnote>
  <w:footnote w:id="2">
    <w:p w14:paraId="21483C47" w14:textId="33EBC6A9" w:rsidR="0066170E" w:rsidRDefault="0066170E">
      <w:pPr>
        <w:pStyle w:val="Textpoznpodarou"/>
      </w:pPr>
      <w:r w:rsidRPr="000475DA">
        <w:rPr>
          <w:rStyle w:val="Znakapoznpodarou"/>
        </w:rPr>
        <w:footnoteRef/>
      </w:r>
      <w:r w:rsidRPr="000475DA">
        <w:t xml:space="preserve"> </w:t>
      </w:r>
      <w:r w:rsidRPr="00B14B78">
        <w:rPr>
          <w:sz w:val="14"/>
          <w:szCs w:val="14"/>
        </w:rPr>
        <w:t xml:space="preserve">In </w:t>
      </w:r>
      <w:r w:rsidR="00E53830" w:rsidRPr="00B14B78">
        <w:rPr>
          <w:sz w:val="14"/>
          <w:szCs w:val="14"/>
        </w:rPr>
        <w:t>9M</w:t>
      </w:r>
      <w:r w:rsidRPr="00B14B78">
        <w:rPr>
          <w:sz w:val="14"/>
          <w:szCs w:val="14"/>
        </w:rPr>
        <w:t xml:space="preserve"> 2023, net profit </w:t>
      </w:r>
      <w:proofErr w:type="spellStart"/>
      <w:r w:rsidRPr="00B14B78">
        <w:rPr>
          <w:sz w:val="14"/>
          <w:szCs w:val="14"/>
        </w:rPr>
        <w:t>was</w:t>
      </w:r>
      <w:proofErr w:type="spellEnd"/>
      <w:r w:rsidRPr="00B14B78">
        <w:rPr>
          <w:sz w:val="14"/>
          <w:szCs w:val="14"/>
        </w:rPr>
        <w:t xml:space="preserve"> </w:t>
      </w:r>
      <w:proofErr w:type="spellStart"/>
      <w:r w:rsidRPr="00B14B78">
        <w:rPr>
          <w:sz w:val="14"/>
          <w:szCs w:val="14"/>
        </w:rPr>
        <w:t>adjusted</w:t>
      </w:r>
      <w:proofErr w:type="spellEnd"/>
      <w:r w:rsidRPr="00B14B78">
        <w:rPr>
          <w:sz w:val="14"/>
          <w:szCs w:val="14"/>
        </w:rPr>
        <w:t xml:space="preserve"> by </w:t>
      </w:r>
      <w:r w:rsidRPr="00B14B78">
        <w:rPr>
          <w:sz w:val="14"/>
          <w:szCs w:val="14"/>
          <w:lang w:val="en-US"/>
        </w:rPr>
        <w:t>one-off items related to acquisitions and payments related to the employee stock option plan, cost of revaluation of equity earnout related to the Colt acquisition and by financing cost related to bond issue which are not related to operational performance and value creation in the given period</w:t>
      </w:r>
      <w:r w:rsidR="0002785B">
        <w:rPr>
          <w:sz w:val="14"/>
          <w:szCs w:val="14"/>
          <w:lang w:val="en-US"/>
        </w:rPr>
        <w:t xml:space="preserve"> and was also adjusted by the profit from the negative goodwill in connection with the </w:t>
      </w:r>
      <w:proofErr w:type="spellStart"/>
      <w:r w:rsidR="0002785B">
        <w:rPr>
          <w:sz w:val="14"/>
          <w:szCs w:val="14"/>
          <w:lang w:val="en-US"/>
        </w:rPr>
        <w:t>swissAA</w:t>
      </w:r>
      <w:proofErr w:type="spellEnd"/>
      <w:r w:rsidR="0002785B">
        <w:rPr>
          <w:sz w:val="14"/>
          <w:szCs w:val="14"/>
          <w:lang w:val="en-US"/>
        </w:rPr>
        <w:t xml:space="preserve"> acquisition</w:t>
      </w:r>
      <w:r w:rsidRPr="000475DA">
        <w:rPr>
          <w:sz w:val="14"/>
          <w:szCs w:val="14"/>
          <w:lang w:val="en-US"/>
        </w:rPr>
        <w:t xml:space="preserve">. In </w:t>
      </w:r>
      <w:r w:rsidR="00E53830" w:rsidRPr="000475DA">
        <w:rPr>
          <w:sz w:val="14"/>
          <w:szCs w:val="14"/>
          <w:lang w:val="en-US"/>
        </w:rPr>
        <w:t>9M</w:t>
      </w:r>
      <w:r w:rsidRPr="000475DA">
        <w:rPr>
          <w:sz w:val="14"/>
          <w:szCs w:val="14"/>
          <w:lang w:val="en-US"/>
        </w:rPr>
        <w:t xml:space="preserve"> 2022, net profit was adjusted by </w:t>
      </w:r>
      <w:r w:rsidR="000E220C" w:rsidRPr="00B14B78">
        <w:rPr>
          <w:sz w:val="14"/>
          <w:szCs w:val="14"/>
          <w:lang w:val="en-US"/>
        </w:rPr>
        <w:t>one-off items related to</w:t>
      </w:r>
      <w:r w:rsidR="000E220C">
        <w:rPr>
          <w:sz w:val="14"/>
          <w:szCs w:val="14"/>
          <w:lang w:val="en-US"/>
        </w:rPr>
        <w:t xml:space="preserve"> unrealized</w:t>
      </w:r>
      <w:r w:rsidR="000E220C" w:rsidRPr="00B14B78">
        <w:rPr>
          <w:sz w:val="14"/>
          <w:szCs w:val="14"/>
          <w:lang w:val="en-US"/>
        </w:rPr>
        <w:t xml:space="preserve"> acquisitions</w:t>
      </w:r>
      <w:r w:rsidR="000E220C">
        <w:rPr>
          <w:sz w:val="14"/>
          <w:szCs w:val="14"/>
          <w:lang w:val="en-US"/>
        </w:rPr>
        <w:t xml:space="preserve">, </w:t>
      </w:r>
      <w:r w:rsidR="000E220C" w:rsidRPr="00B14B78">
        <w:rPr>
          <w:sz w:val="14"/>
          <w:szCs w:val="14"/>
          <w:lang w:val="en-US"/>
        </w:rPr>
        <w:t>payments related to the employee stock option plan</w:t>
      </w:r>
      <w:r w:rsidR="000E220C">
        <w:rPr>
          <w:sz w:val="14"/>
          <w:szCs w:val="14"/>
          <w:lang w:val="en-US"/>
        </w:rPr>
        <w:t xml:space="preserve"> and</w:t>
      </w:r>
      <w:r w:rsidR="000E220C" w:rsidRPr="000475DA">
        <w:rPr>
          <w:sz w:val="14"/>
          <w:szCs w:val="14"/>
          <w:lang w:val="en-US"/>
        </w:rPr>
        <w:t xml:space="preserve"> </w:t>
      </w:r>
      <w:r w:rsidRPr="000475DA">
        <w:rPr>
          <w:sz w:val="14"/>
          <w:szCs w:val="14"/>
          <w:lang w:val="en-US"/>
        </w:rPr>
        <w:t>cost of revaluation of equity earnout related to the Colt acquisition that are generally unrelated to the current period’s operations and value creation.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D1E7" w14:textId="77777777" w:rsidR="005166BE" w:rsidRPr="0034239F" w:rsidRDefault="0034239F" w:rsidP="0034239F">
    <w:pPr>
      <w:pStyle w:val="Zhlav"/>
      <w:ind w:hanging="1560"/>
    </w:pPr>
    <w:r>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8A4D" w14:textId="77777777" w:rsidR="000D4999" w:rsidRDefault="000D4999" w:rsidP="0020291C">
    <w:pPr>
      <w:pStyle w:val="Zhlav"/>
      <w:ind w:hanging="1560"/>
    </w:pPr>
    <w:r>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8C452E2"/>
    <w:multiLevelType w:val="hybridMultilevel"/>
    <w:tmpl w:val="ED0226F4"/>
    <w:lvl w:ilvl="0" w:tplc="AEC0A4F2">
      <w:start w:val="1"/>
      <w:numFmt w:val="bullet"/>
      <w:lvlText w:val="▶"/>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7" w15:restartNumberingAfterBreak="0">
    <w:nsid w:val="318D3CF2"/>
    <w:multiLevelType w:val="hybridMultilevel"/>
    <w:tmpl w:val="8AAEB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9"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0"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2"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4"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958171591">
    <w:abstractNumId w:val="0"/>
  </w:num>
  <w:num w:numId="2" w16cid:durableId="1393582894">
    <w:abstractNumId w:val="8"/>
  </w:num>
  <w:num w:numId="3" w16cid:durableId="124394110">
    <w:abstractNumId w:val="5"/>
  </w:num>
  <w:num w:numId="4" w16cid:durableId="631641802">
    <w:abstractNumId w:val="11"/>
  </w:num>
  <w:num w:numId="5" w16cid:durableId="1215778394">
    <w:abstractNumId w:val="9"/>
  </w:num>
  <w:num w:numId="6" w16cid:durableId="1230771740">
    <w:abstractNumId w:val="4"/>
  </w:num>
  <w:num w:numId="7" w16cid:durableId="281111811">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234517799">
    <w:abstractNumId w:val="1"/>
  </w:num>
  <w:num w:numId="9" w16cid:durableId="569315126">
    <w:abstractNumId w:val="14"/>
  </w:num>
  <w:num w:numId="10" w16cid:durableId="1700348953">
    <w:abstractNumId w:val="13"/>
  </w:num>
  <w:num w:numId="11" w16cid:durableId="1556622027">
    <w:abstractNumId w:val="6"/>
  </w:num>
  <w:num w:numId="12" w16cid:durableId="1143766924">
    <w:abstractNumId w:val="1"/>
  </w:num>
  <w:num w:numId="13" w16cid:durableId="2017464729">
    <w:abstractNumId w:val="2"/>
  </w:num>
  <w:num w:numId="14" w16cid:durableId="76948458">
    <w:abstractNumId w:val="10"/>
  </w:num>
  <w:num w:numId="15" w16cid:durableId="841168866">
    <w:abstractNumId w:val="12"/>
  </w:num>
  <w:num w:numId="16" w16cid:durableId="1870876023">
    <w:abstractNumId w:val="7"/>
  </w:num>
  <w:num w:numId="17" w16cid:durableId="182715810">
    <w:abstractNumId w:val="1"/>
  </w:num>
  <w:num w:numId="18" w16cid:durableId="165101171">
    <w:abstractNumId w:val="1"/>
  </w:num>
  <w:num w:numId="19" w16cid:durableId="1041589070">
    <w:abstractNumId w:val="1"/>
  </w:num>
  <w:num w:numId="20" w16cid:durableId="141119288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075CB"/>
    <w:rsid w:val="0001238C"/>
    <w:rsid w:val="00023C8A"/>
    <w:rsid w:val="0002466C"/>
    <w:rsid w:val="0002785B"/>
    <w:rsid w:val="00031DCA"/>
    <w:rsid w:val="00032590"/>
    <w:rsid w:val="000475DA"/>
    <w:rsid w:val="0006390A"/>
    <w:rsid w:val="00064D2F"/>
    <w:rsid w:val="00067C03"/>
    <w:rsid w:val="00075BE6"/>
    <w:rsid w:val="000A66C6"/>
    <w:rsid w:val="000D0661"/>
    <w:rsid w:val="000D0A34"/>
    <w:rsid w:val="000D1109"/>
    <w:rsid w:val="000D28BD"/>
    <w:rsid w:val="000D4999"/>
    <w:rsid w:val="000E220C"/>
    <w:rsid w:val="000F12DC"/>
    <w:rsid w:val="000F21A3"/>
    <w:rsid w:val="000F7895"/>
    <w:rsid w:val="00101C11"/>
    <w:rsid w:val="00106FA4"/>
    <w:rsid w:val="0011114F"/>
    <w:rsid w:val="0011598F"/>
    <w:rsid w:val="001207D7"/>
    <w:rsid w:val="00137361"/>
    <w:rsid w:val="00141ED8"/>
    <w:rsid w:val="00141EFD"/>
    <w:rsid w:val="0014227C"/>
    <w:rsid w:val="001426E5"/>
    <w:rsid w:val="00142FE7"/>
    <w:rsid w:val="001439B2"/>
    <w:rsid w:val="00154F03"/>
    <w:rsid w:val="00166A11"/>
    <w:rsid w:val="00181D60"/>
    <w:rsid w:val="001968A6"/>
    <w:rsid w:val="001B075A"/>
    <w:rsid w:val="001B0AD0"/>
    <w:rsid w:val="001C3845"/>
    <w:rsid w:val="001C5673"/>
    <w:rsid w:val="001F70F6"/>
    <w:rsid w:val="002007ED"/>
    <w:rsid w:val="002016DB"/>
    <w:rsid w:val="0020291C"/>
    <w:rsid w:val="002060BF"/>
    <w:rsid w:val="0022636E"/>
    <w:rsid w:val="002338A1"/>
    <w:rsid w:val="0024081D"/>
    <w:rsid w:val="002419A9"/>
    <w:rsid w:val="00253DC5"/>
    <w:rsid w:val="00261491"/>
    <w:rsid w:val="002618C1"/>
    <w:rsid w:val="00273164"/>
    <w:rsid w:val="002808BD"/>
    <w:rsid w:val="00280934"/>
    <w:rsid w:val="0029223D"/>
    <w:rsid w:val="00294600"/>
    <w:rsid w:val="002B4FA7"/>
    <w:rsid w:val="002B6B3D"/>
    <w:rsid w:val="002C1BD4"/>
    <w:rsid w:val="002D0D79"/>
    <w:rsid w:val="002D1D6E"/>
    <w:rsid w:val="002E7110"/>
    <w:rsid w:val="002F1333"/>
    <w:rsid w:val="002F6C00"/>
    <w:rsid w:val="002F6D00"/>
    <w:rsid w:val="0030624C"/>
    <w:rsid w:val="0032033D"/>
    <w:rsid w:val="00327F29"/>
    <w:rsid w:val="00336577"/>
    <w:rsid w:val="0034239F"/>
    <w:rsid w:val="00344DC2"/>
    <w:rsid w:val="00351F75"/>
    <w:rsid w:val="00363EE6"/>
    <w:rsid w:val="00364F2B"/>
    <w:rsid w:val="00365414"/>
    <w:rsid w:val="00365F7C"/>
    <w:rsid w:val="0037428E"/>
    <w:rsid w:val="003761C7"/>
    <w:rsid w:val="003865E5"/>
    <w:rsid w:val="003A26B0"/>
    <w:rsid w:val="003C62F5"/>
    <w:rsid w:val="00404139"/>
    <w:rsid w:val="0041411C"/>
    <w:rsid w:val="0041654A"/>
    <w:rsid w:val="004214D4"/>
    <w:rsid w:val="004261DC"/>
    <w:rsid w:val="004406BA"/>
    <w:rsid w:val="00446D64"/>
    <w:rsid w:val="00455A5C"/>
    <w:rsid w:val="00455BC6"/>
    <w:rsid w:val="00460B55"/>
    <w:rsid w:val="004718A8"/>
    <w:rsid w:val="00471995"/>
    <w:rsid w:val="00471E2F"/>
    <w:rsid w:val="00477C35"/>
    <w:rsid w:val="00494A2F"/>
    <w:rsid w:val="004A1047"/>
    <w:rsid w:val="004A2AC7"/>
    <w:rsid w:val="004A2BF1"/>
    <w:rsid w:val="004B2B5F"/>
    <w:rsid w:val="004C2966"/>
    <w:rsid w:val="004C4C38"/>
    <w:rsid w:val="004C58A6"/>
    <w:rsid w:val="004C6FC1"/>
    <w:rsid w:val="004D78F8"/>
    <w:rsid w:val="004E7C09"/>
    <w:rsid w:val="004F064E"/>
    <w:rsid w:val="004F68EC"/>
    <w:rsid w:val="00500F28"/>
    <w:rsid w:val="00513F3A"/>
    <w:rsid w:val="005166BE"/>
    <w:rsid w:val="00544659"/>
    <w:rsid w:val="00554740"/>
    <w:rsid w:val="0057680B"/>
    <w:rsid w:val="00580143"/>
    <w:rsid w:val="00582B26"/>
    <w:rsid w:val="005870A3"/>
    <w:rsid w:val="0059405D"/>
    <w:rsid w:val="0059427F"/>
    <w:rsid w:val="005A44E1"/>
    <w:rsid w:val="005C0611"/>
    <w:rsid w:val="005C30E4"/>
    <w:rsid w:val="005C4221"/>
    <w:rsid w:val="005C5E6F"/>
    <w:rsid w:val="005D5074"/>
    <w:rsid w:val="005E1858"/>
    <w:rsid w:val="005E6D79"/>
    <w:rsid w:val="005F55FF"/>
    <w:rsid w:val="006037CD"/>
    <w:rsid w:val="00607036"/>
    <w:rsid w:val="00607363"/>
    <w:rsid w:val="00614DB5"/>
    <w:rsid w:val="00616D6A"/>
    <w:rsid w:val="0061745C"/>
    <w:rsid w:val="00621554"/>
    <w:rsid w:val="00624F2A"/>
    <w:rsid w:val="006503F9"/>
    <w:rsid w:val="006547EF"/>
    <w:rsid w:val="006570D5"/>
    <w:rsid w:val="00660AA8"/>
    <w:rsid w:val="0066162A"/>
    <w:rsid w:val="0066170E"/>
    <w:rsid w:val="00667373"/>
    <w:rsid w:val="00671C35"/>
    <w:rsid w:val="00682C36"/>
    <w:rsid w:val="006854D5"/>
    <w:rsid w:val="00691078"/>
    <w:rsid w:val="00697D5F"/>
    <w:rsid w:val="006C0A2C"/>
    <w:rsid w:val="006C35D2"/>
    <w:rsid w:val="006E7A34"/>
    <w:rsid w:val="006F190F"/>
    <w:rsid w:val="006F46AD"/>
    <w:rsid w:val="006F5A77"/>
    <w:rsid w:val="006F5BA9"/>
    <w:rsid w:val="0070621C"/>
    <w:rsid w:val="00707179"/>
    <w:rsid w:val="00710332"/>
    <w:rsid w:val="007201A6"/>
    <w:rsid w:val="00721002"/>
    <w:rsid w:val="00732523"/>
    <w:rsid w:val="007329AF"/>
    <w:rsid w:val="00744D82"/>
    <w:rsid w:val="007506E3"/>
    <w:rsid w:val="0076063D"/>
    <w:rsid w:val="007715E4"/>
    <w:rsid w:val="00773130"/>
    <w:rsid w:val="00782435"/>
    <w:rsid w:val="00795ED0"/>
    <w:rsid w:val="007A0A74"/>
    <w:rsid w:val="007A3121"/>
    <w:rsid w:val="007A5D07"/>
    <w:rsid w:val="007B155C"/>
    <w:rsid w:val="007D0463"/>
    <w:rsid w:val="007D0534"/>
    <w:rsid w:val="008215BB"/>
    <w:rsid w:val="00846B9C"/>
    <w:rsid w:val="0085140F"/>
    <w:rsid w:val="008627DF"/>
    <w:rsid w:val="00866DF8"/>
    <w:rsid w:val="00876CEA"/>
    <w:rsid w:val="00890F40"/>
    <w:rsid w:val="00894C2D"/>
    <w:rsid w:val="008A138E"/>
    <w:rsid w:val="008A5AE6"/>
    <w:rsid w:val="008B54FB"/>
    <w:rsid w:val="008B58FB"/>
    <w:rsid w:val="008C643D"/>
    <w:rsid w:val="008D6306"/>
    <w:rsid w:val="008D63E7"/>
    <w:rsid w:val="008E3B36"/>
    <w:rsid w:val="008F1D19"/>
    <w:rsid w:val="008F385E"/>
    <w:rsid w:val="008F52D4"/>
    <w:rsid w:val="00934036"/>
    <w:rsid w:val="00946042"/>
    <w:rsid w:val="009627C4"/>
    <w:rsid w:val="00974591"/>
    <w:rsid w:val="009819F1"/>
    <w:rsid w:val="0098762D"/>
    <w:rsid w:val="009A056D"/>
    <w:rsid w:val="009A1CD0"/>
    <w:rsid w:val="009A743B"/>
    <w:rsid w:val="009B67D4"/>
    <w:rsid w:val="009C34C4"/>
    <w:rsid w:val="009D13A4"/>
    <w:rsid w:val="009D50E4"/>
    <w:rsid w:val="009E1C21"/>
    <w:rsid w:val="009F1B40"/>
    <w:rsid w:val="009F2C30"/>
    <w:rsid w:val="009F5151"/>
    <w:rsid w:val="009F58BB"/>
    <w:rsid w:val="009F65D8"/>
    <w:rsid w:val="00A021F2"/>
    <w:rsid w:val="00A0443C"/>
    <w:rsid w:val="00A140A3"/>
    <w:rsid w:val="00A251E8"/>
    <w:rsid w:val="00A27A78"/>
    <w:rsid w:val="00A318E9"/>
    <w:rsid w:val="00A41581"/>
    <w:rsid w:val="00A43B0E"/>
    <w:rsid w:val="00A6284F"/>
    <w:rsid w:val="00A64B50"/>
    <w:rsid w:val="00A65523"/>
    <w:rsid w:val="00A71F1F"/>
    <w:rsid w:val="00A72868"/>
    <w:rsid w:val="00A7755A"/>
    <w:rsid w:val="00A80F24"/>
    <w:rsid w:val="00A90173"/>
    <w:rsid w:val="00AA10B3"/>
    <w:rsid w:val="00AA1109"/>
    <w:rsid w:val="00AA118F"/>
    <w:rsid w:val="00AA576E"/>
    <w:rsid w:val="00AB03D8"/>
    <w:rsid w:val="00AB6DCC"/>
    <w:rsid w:val="00AE6153"/>
    <w:rsid w:val="00AE6374"/>
    <w:rsid w:val="00B03883"/>
    <w:rsid w:val="00B115F0"/>
    <w:rsid w:val="00B14B78"/>
    <w:rsid w:val="00B153C3"/>
    <w:rsid w:val="00B271FA"/>
    <w:rsid w:val="00B31869"/>
    <w:rsid w:val="00B51FC4"/>
    <w:rsid w:val="00B63CA4"/>
    <w:rsid w:val="00B64F9F"/>
    <w:rsid w:val="00B67303"/>
    <w:rsid w:val="00B7225F"/>
    <w:rsid w:val="00B9174E"/>
    <w:rsid w:val="00BA1485"/>
    <w:rsid w:val="00BA1B30"/>
    <w:rsid w:val="00BA5713"/>
    <w:rsid w:val="00BB6082"/>
    <w:rsid w:val="00BC6C0E"/>
    <w:rsid w:val="00BD3D9F"/>
    <w:rsid w:val="00BD52CE"/>
    <w:rsid w:val="00BE0F69"/>
    <w:rsid w:val="00BE47BD"/>
    <w:rsid w:val="00BE7D56"/>
    <w:rsid w:val="00BF0532"/>
    <w:rsid w:val="00BF05CD"/>
    <w:rsid w:val="00BF2D9D"/>
    <w:rsid w:val="00BF5574"/>
    <w:rsid w:val="00BF595F"/>
    <w:rsid w:val="00C03272"/>
    <w:rsid w:val="00C07127"/>
    <w:rsid w:val="00C07A40"/>
    <w:rsid w:val="00C27A16"/>
    <w:rsid w:val="00C46682"/>
    <w:rsid w:val="00C5091B"/>
    <w:rsid w:val="00C52920"/>
    <w:rsid w:val="00C53366"/>
    <w:rsid w:val="00C55EF5"/>
    <w:rsid w:val="00C56BFA"/>
    <w:rsid w:val="00C6413C"/>
    <w:rsid w:val="00C76BD8"/>
    <w:rsid w:val="00C9232A"/>
    <w:rsid w:val="00C96072"/>
    <w:rsid w:val="00CB364C"/>
    <w:rsid w:val="00CC32F9"/>
    <w:rsid w:val="00CC53D0"/>
    <w:rsid w:val="00CC6651"/>
    <w:rsid w:val="00CD4C3A"/>
    <w:rsid w:val="00CE136F"/>
    <w:rsid w:val="00CE5C6F"/>
    <w:rsid w:val="00CF7EC4"/>
    <w:rsid w:val="00D0385E"/>
    <w:rsid w:val="00D07CA1"/>
    <w:rsid w:val="00D162F4"/>
    <w:rsid w:val="00D22053"/>
    <w:rsid w:val="00D2595B"/>
    <w:rsid w:val="00D44564"/>
    <w:rsid w:val="00D52797"/>
    <w:rsid w:val="00D60D73"/>
    <w:rsid w:val="00D76CAC"/>
    <w:rsid w:val="00D81192"/>
    <w:rsid w:val="00D82DB4"/>
    <w:rsid w:val="00D876DD"/>
    <w:rsid w:val="00DB71BE"/>
    <w:rsid w:val="00DC2B5A"/>
    <w:rsid w:val="00DC6F30"/>
    <w:rsid w:val="00DD0E85"/>
    <w:rsid w:val="00DE5748"/>
    <w:rsid w:val="00DE61D3"/>
    <w:rsid w:val="00DF7943"/>
    <w:rsid w:val="00E06658"/>
    <w:rsid w:val="00E06F88"/>
    <w:rsid w:val="00E11853"/>
    <w:rsid w:val="00E1723F"/>
    <w:rsid w:val="00E21409"/>
    <w:rsid w:val="00E22375"/>
    <w:rsid w:val="00E26188"/>
    <w:rsid w:val="00E3774A"/>
    <w:rsid w:val="00E503C2"/>
    <w:rsid w:val="00E53830"/>
    <w:rsid w:val="00E56AB0"/>
    <w:rsid w:val="00E76942"/>
    <w:rsid w:val="00E94E72"/>
    <w:rsid w:val="00EC02BF"/>
    <w:rsid w:val="00EC20E0"/>
    <w:rsid w:val="00EC7039"/>
    <w:rsid w:val="00EC77D6"/>
    <w:rsid w:val="00EC7BF9"/>
    <w:rsid w:val="00ED0332"/>
    <w:rsid w:val="00ED23DD"/>
    <w:rsid w:val="00EE4923"/>
    <w:rsid w:val="00F17FFD"/>
    <w:rsid w:val="00F22C2B"/>
    <w:rsid w:val="00F26EEC"/>
    <w:rsid w:val="00F31E56"/>
    <w:rsid w:val="00F42AA7"/>
    <w:rsid w:val="00F46300"/>
    <w:rsid w:val="00F51BDA"/>
    <w:rsid w:val="00F73D6B"/>
    <w:rsid w:val="00FA0C93"/>
    <w:rsid w:val="00FB2263"/>
    <w:rsid w:val="00FB2296"/>
    <w:rsid w:val="00FC7A29"/>
    <w:rsid w:val="00FD3306"/>
    <w:rsid w:val="00FD51E6"/>
    <w:rsid w:val="00FF346C"/>
    <w:rsid w:val="00FF5D47"/>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9C49D488-9CA8-4567-8B37-08ED22B8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unhideWhenUsed/>
    <w:rsid w:val="00181D60"/>
    <w:rPr>
      <w:szCs w:val="20"/>
    </w:rPr>
  </w:style>
  <w:style w:type="character" w:customStyle="1" w:styleId="TextkomenteChar">
    <w:name w:val="Text komentáře Char"/>
    <w:basedOn w:val="Standardnpsmoodstavce"/>
    <w:link w:val="Textkomente"/>
    <w:uiPriority w:val="99"/>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74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47026">
      <w:bodyDiv w:val="1"/>
      <w:marLeft w:val="0"/>
      <w:marRight w:val="0"/>
      <w:marTop w:val="0"/>
      <w:marBottom w:val="0"/>
      <w:divBdr>
        <w:top w:val="none" w:sz="0" w:space="0" w:color="auto"/>
        <w:left w:val="none" w:sz="0" w:space="0" w:color="auto"/>
        <w:bottom w:val="none" w:sz="0" w:space="0" w:color="auto"/>
        <w:right w:val="none" w:sz="0" w:space="0" w:color="auto"/>
      </w:divBdr>
    </w:div>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56258528">
      <w:bodyDiv w:val="1"/>
      <w:marLeft w:val="0"/>
      <w:marRight w:val="0"/>
      <w:marTop w:val="0"/>
      <w:marBottom w:val="0"/>
      <w:divBdr>
        <w:top w:val="none" w:sz="0" w:space="0" w:color="auto"/>
        <w:left w:val="none" w:sz="0" w:space="0" w:color="auto"/>
        <w:bottom w:val="none" w:sz="0" w:space="0" w:color="auto"/>
        <w:right w:val="none" w:sz="0" w:space="0" w:color="auto"/>
      </w:divBdr>
    </w:div>
    <w:div w:id="637683494">
      <w:bodyDiv w:val="1"/>
      <w:marLeft w:val="0"/>
      <w:marRight w:val="0"/>
      <w:marTop w:val="0"/>
      <w:marBottom w:val="0"/>
      <w:divBdr>
        <w:top w:val="none" w:sz="0" w:space="0" w:color="auto"/>
        <w:left w:val="none" w:sz="0" w:space="0" w:color="auto"/>
        <w:bottom w:val="none" w:sz="0" w:space="0" w:color="auto"/>
        <w:right w:val="none" w:sz="0" w:space="0" w:color="auto"/>
      </w:divBdr>
    </w:div>
    <w:div w:id="1078795162">
      <w:bodyDiv w:val="1"/>
      <w:marLeft w:val="0"/>
      <w:marRight w:val="0"/>
      <w:marTop w:val="0"/>
      <w:marBottom w:val="0"/>
      <w:divBdr>
        <w:top w:val="none" w:sz="0" w:space="0" w:color="auto"/>
        <w:left w:val="none" w:sz="0" w:space="0" w:color="auto"/>
        <w:bottom w:val="none" w:sz="0" w:space="0" w:color="auto"/>
        <w:right w:val="none" w:sz="0" w:space="0" w:color="auto"/>
      </w:divBdr>
    </w:div>
    <w:div w:id="1189873642">
      <w:bodyDiv w:val="1"/>
      <w:marLeft w:val="0"/>
      <w:marRight w:val="0"/>
      <w:marTop w:val="0"/>
      <w:marBottom w:val="0"/>
      <w:divBdr>
        <w:top w:val="none" w:sz="0" w:space="0" w:color="auto"/>
        <w:left w:val="none" w:sz="0" w:space="0" w:color="auto"/>
        <w:bottom w:val="none" w:sz="0" w:space="0" w:color="auto"/>
        <w:right w:val="none" w:sz="0" w:space="0" w:color="auto"/>
      </w:divBdr>
      <w:divsChild>
        <w:div w:id="409277780">
          <w:marLeft w:val="0"/>
          <w:marRight w:val="0"/>
          <w:marTop w:val="0"/>
          <w:marBottom w:val="0"/>
          <w:divBdr>
            <w:top w:val="none" w:sz="0" w:space="0" w:color="auto"/>
            <w:left w:val="none" w:sz="0" w:space="0" w:color="auto"/>
            <w:bottom w:val="none" w:sz="0" w:space="0" w:color="auto"/>
            <w:right w:val="none" w:sz="0" w:space="0" w:color="auto"/>
          </w:divBdr>
        </w:div>
      </w:divsChild>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16789099">
      <w:bodyDiv w:val="1"/>
      <w:marLeft w:val="0"/>
      <w:marRight w:val="0"/>
      <w:marTop w:val="0"/>
      <w:marBottom w:val="0"/>
      <w:divBdr>
        <w:top w:val="none" w:sz="0" w:space="0" w:color="auto"/>
        <w:left w:val="none" w:sz="0" w:space="0" w:color="auto"/>
        <w:bottom w:val="none" w:sz="0" w:space="0" w:color="auto"/>
        <w:right w:val="none" w:sz="0" w:space="0" w:color="auto"/>
      </w:divBdr>
      <w:divsChild>
        <w:div w:id="497228446">
          <w:marLeft w:val="0"/>
          <w:marRight w:val="0"/>
          <w:marTop w:val="0"/>
          <w:marBottom w:val="0"/>
          <w:divBdr>
            <w:top w:val="none" w:sz="0" w:space="0" w:color="auto"/>
            <w:left w:val="none" w:sz="0" w:space="0" w:color="auto"/>
            <w:bottom w:val="none" w:sz="0" w:space="0" w:color="auto"/>
            <w:right w:val="none" w:sz="0" w:space="0" w:color="auto"/>
          </w:divBdr>
          <w:divsChild>
            <w:div w:id="915096184">
              <w:marLeft w:val="0"/>
              <w:marRight w:val="0"/>
              <w:marTop w:val="0"/>
              <w:marBottom w:val="0"/>
              <w:divBdr>
                <w:top w:val="none" w:sz="0" w:space="0" w:color="auto"/>
                <w:left w:val="none" w:sz="0" w:space="0" w:color="auto"/>
                <w:bottom w:val="none" w:sz="0" w:space="0" w:color="auto"/>
                <w:right w:val="none" w:sz="0" w:space="0" w:color="auto"/>
              </w:divBdr>
            </w:div>
          </w:divsChild>
        </w:div>
        <w:div w:id="1883666702">
          <w:marLeft w:val="0"/>
          <w:marRight w:val="0"/>
          <w:marTop w:val="0"/>
          <w:marBottom w:val="0"/>
          <w:divBdr>
            <w:top w:val="none" w:sz="0" w:space="0" w:color="auto"/>
            <w:left w:val="none" w:sz="0" w:space="0" w:color="auto"/>
            <w:bottom w:val="none" w:sz="0" w:space="0" w:color="auto"/>
            <w:right w:val="none" w:sz="0" w:space="0" w:color="auto"/>
          </w:divBdr>
          <w:divsChild>
            <w:div w:id="1478379508">
              <w:marLeft w:val="0"/>
              <w:marRight w:val="0"/>
              <w:marTop w:val="0"/>
              <w:marBottom w:val="0"/>
              <w:divBdr>
                <w:top w:val="none" w:sz="0" w:space="0" w:color="auto"/>
                <w:left w:val="none" w:sz="0" w:space="0" w:color="auto"/>
                <w:bottom w:val="none" w:sz="0" w:space="0" w:color="auto"/>
                <w:right w:val="none" w:sz="0" w:space="0" w:color="auto"/>
              </w:divBdr>
              <w:divsChild>
                <w:div w:id="10814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06849">
          <w:marLeft w:val="0"/>
          <w:marRight w:val="0"/>
          <w:marTop w:val="0"/>
          <w:marBottom w:val="0"/>
          <w:divBdr>
            <w:top w:val="none" w:sz="0" w:space="0" w:color="auto"/>
            <w:left w:val="none" w:sz="0" w:space="0" w:color="auto"/>
            <w:bottom w:val="none" w:sz="0" w:space="0" w:color="auto"/>
            <w:right w:val="none" w:sz="0" w:space="0" w:color="auto"/>
          </w:divBdr>
          <w:divsChild>
            <w:div w:id="1577277460">
              <w:marLeft w:val="0"/>
              <w:marRight w:val="0"/>
              <w:marTop w:val="0"/>
              <w:marBottom w:val="0"/>
              <w:divBdr>
                <w:top w:val="none" w:sz="0" w:space="0" w:color="auto"/>
                <w:left w:val="none" w:sz="0" w:space="0" w:color="auto"/>
                <w:bottom w:val="none" w:sz="0" w:space="0" w:color="auto"/>
                <w:right w:val="none" w:sz="0" w:space="0" w:color="auto"/>
              </w:divBdr>
              <w:divsChild>
                <w:div w:id="2049138110">
                  <w:marLeft w:val="0"/>
                  <w:marRight w:val="0"/>
                  <w:marTop w:val="0"/>
                  <w:marBottom w:val="0"/>
                  <w:divBdr>
                    <w:top w:val="none" w:sz="0" w:space="0" w:color="auto"/>
                    <w:left w:val="none" w:sz="0" w:space="0" w:color="auto"/>
                    <w:bottom w:val="none" w:sz="0" w:space="0" w:color="auto"/>
                    <w:right w:val="none" w:sz="0" w:space="0" w:color="auto"/>
                  </w:divBdr>
                  <w:divsChild>
                    <w:div w:id="7627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82028">
      <w:bodyDiv w:val="1"/>
      <w:marLeft w:val="0"/>
      <w:marRight w:val="0"/>
      <w:marTop w:val="0"/>
      <w:marBottom w:val="0"/>
      <w:divBdr>
        <w:top w:val="none" w:sz="0" w:space="0" w:color="auto"/>
        <w:left w:val="none" w:sz="0" w:space="0" w:color="auto"/>
        <w:bottom w:val="none" w:sz="0" w:space="0" w:color="auto"/>
        <w:right w:val="none" w:sz="0" w:space="0" w:color="auto"/>
      </w:divBdr>
      <w:divsChild>
        <w:div w:id="2112163143">
          <w:marLeft w:val="0"/>
          <w:marRight w:val="0"/>
          <w:marTop w:val="0"/>
          <w:marBottom w:val="0"/>
          <w:divBdr>
            <w:top w:val="none" w:sz="0" w:space="0" w:color="auto"/>
            <w:left w:val="none" w:sz="0" w:space="0" w:color="auto"/>
            <w:bottom w:val="none" w:sz="0" w:space="0" w:color="auto"/>
            <w:right w:val="none" w:sz="0" w:space="0" w:color="auto"/>
          </w:divBdr>
        </w:div>
      </w:divsChild>
    </w:div>
    <w:div w:id="1971938855">
      <w:bodyDiv w:val="1"/>
      <w:marLeft w:val="0"/>
      <w:marRight w:val="0"/>
      <w:marTop w:val="0"/>
      <w:marBottom w:val="0"/>
      <w:divBdr>
        <w:top w:val="none" w:sz="0" w:space="0" w:color="auto"/>
        <w:left w:val="none" w:sz="0" w:space="0" w:color="auto"/>
        <w:bottom w:val="none" w:sz="0" w:space="0" w:color="auto"/>
        <w:right w:val="none" w:sz="0" w:space="0" w:color="auto"/>
      </w:divBdr>
      <w:divsChild>
        <w:div w:id="2116434878">
          <w:marLeft w:val="0"/>
          <w:marRight w:val="0"/>
          <w:marTop w:val="0"/>
          <w:marBottom w:val="0"/>
          <w:divBdr>
            <w:top w:val="none" w:sz="0" w:space="0" w:color="auto"/>
            <w:left w:val="none" w:sz="0" w:space="0" w:color="auto"/>
            <w:bottom w:val="none" w:sz="0" w:space="0" w:color="auto"/>
            <w:right w:val="none" w:sz="0" w:space="0" w:color="auto"/>
          </w:divBdr>
        </w:div>
      </w:divsChild>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19583ee3-a6c7-40ae-8000-f9d6d97fbe4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BFC49C5CB70145AC1990C15821F32A" ma:contentTypeVersion="10" ma:contentTypeDescription="Create a new document." ma:contentTypeScope="" ma:versionID="ed96c79268bbb1564decd5e9ca9d69fe">
  <xsd:schema xmlns:xsd="http://www.w3.org/2001/XMLSchema" xmlns:xs="http://www.w3.org/2001/XMLSchema" xmlns:p="http://schemas.microsoft.com/office/2006/metadata/properties" xmlns:ns3="19583ee3-a6c7-40ae-8000-f9d6d97fbe4c" xmlns:ns4="b2250db0-1a8b-4c04-ba27-4a20cf294125" targetNamespace="http://schemas.microsoft.com/office/2006/metadata/properties" ma:root="true" ma:fieldsID="3f9b4149e831e8c18460ee77915644ee" ns3:_="" ns4:_="">
    <xsd:import namespace="19583ee3-a6c7-40ae-8000-f9d6d97fbe4c"/>
    <xsd:import namespace="b2250db0-1a8b-4c04-ba27-4a20cf2941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583ee3-a6c7-40ae-8000-f9d6d97fb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250db0-1a8b-4c04-ba27-4a20cf2941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2.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19583ee3-a6c7-40ae-8000-f9d6d97fbe4c"/>
  </ds:schemaRefs>
</ds:datastoreItem>
</file>

<file path=customXml/itemProps3.xml><?xml version="1.0" encoding="utf-8"?>
<ds:datastoreItem xmlns:ds="http://schemas.openxmlformats.org/officeDocument/2006/customXml" ds:itemID="{1069E613-967A-431A-8015-705E11515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583ee3-a6c7-40ae-8000-f9d6d97fbe4c"/>
    <ds:schemaRef ds:uri="b2250db0-1a8b-4c04-ba27-4a20cf294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8D6A17-92B5-4040-9F9F-2CA300A7C5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12</TotalTime>
  <Pages>4</Pages>
  <Words>1128</Words>
  <Characters>6852</Characters>
  <Application>Microsoft Office Word</Application>
  <DocSecurity>0</DocSecurity>
  <Lines>105</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Patzner Dominik</cp:lastModifiedBy>
  <cp:revision>7</cp:revision>
  <dcterms:created xsi:type="dcterms:W3CDTF">2023-11-22T15:01:00Z</dcterms:created>
  <dcterms:modified xsi:type="dcterms:W3CDTF">2023-11-22T15:58:00Z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0x010100DFBFC49C5CB70145AC1990C15821F32A</vt:lpwstr>
  </property>
</Properties>
</file>