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DF8A" w14:textId="3390E3E5" w:rsidR="00BD3D9F" w:rsidRPr="004F152B" w:rsidRDefault="00443CB3" w:rsidP="006570D5">
      <w:pPr>
        <w:spacing w:before="120" w:line="276" w:lineRule="auto"/>
        <w:jc w:val="right"/>
        <w:rPr>
          <w:rStyle w:val="Zdraznn"/>
          <w:caps/>
          <w:szCs w:val="20"/>
          <w:lang w:val="en-US"/>
        </w:rPr>
      </w:pPr>
      <w:r>
        <w:rPr>
          <w:rStyle w:val="Zdraznn"/>
          <w:caps/>
          <w:szCs w:val="20"/>
          <w:lang w:val="en-US"/>
        </w:rPr>
        <w:t>pRESS RELEASE</w:t>
      </w:r>
    </w:p>
    <w:p w14:paraId="7FE48F69" w14:textId="77777777" w:rsidR="00BD3D9F" w:rsidRPr="004F152B" w:rsidRDefault="00BD3D9F" w:rsidP="00BD3D9F">
      <w:pPr>
        <w:spacing w:before="120" w:line="276" w:lineRule="auto"/>
        <w:jc w:val="center"/>
        <w:rPr>
          <w:rFonts w:cs="Arial"/>
          <w:b/>
          <w:bCs/>
          <w:kern w:val="28"/>
          <w:szCs w:val="20"/>
          <w:lang w:val="en-US"/>
        </w:rPr>
      </w:pPr>
    </w:p>
    <w:p w14:paraId="5DA9DFBE" w14:textId="48C8DFCE" w:rsidR="006570D5" w:rsidRPr="004F152B" w:rsidRDefault="00E6096F" w:rsidP="006570D5">
      <w:pPr>
        <w:spacing w:before="120" w:line="276" w:lineRule="auto"/>
        <w:jc w:val="center"/>
        <w:rPr>
          <w:rFonts w:cs="Arial"/>
          <w:b/>
          <w:bCs/>
          <w:kern w:val="28"/>
          <w:sz w:val="40"/>
          <w:szCs w:val="32"/>
          <w:lang w:val="en-US"/>
        </w:rPr>
      </w:pPr>
      <w:r w:rsidRPr="004F152B">
        <w:rPr>
          <w:rFonts w:cs="Arial"/>
          <w:b/>
          <w:bCs/>
          <w:kern w:val="28"/>
          <w:sz w:val="40"/>
          <w:szCs w:val="32"/>
          <w:lang w:val="en-US"/>
        </w:rPr>
        <w:t>Colt CZ Group SE acquires traditional Czech manufacturer of small caliber ammunition Sellier &amp; Bellot</w:t>
      </w:r>
    </w:p>
    <w:p w14:paraId="37FDD6B2" w14:textId="77777777" w:rsidR="00E6096F" w:rsidRPr="004F152B" w:rsidRDefault="00E6096F" w:rsidP="006570D5">
      <w:pPr>
        <w:spacing w:before="120" w:line="276" w:lineRule="auto"/>
        <w:jc w:val="center"/>
        <w:rPr>
          <w:rFonts w:cs="Calibri"/>
          <w:b/>
          <w:bCs/>
          <w:color w:val="000000" w:themeColor="text1"/>
          <w:szCs w:val="20"/>
          <w:lang w:val="en-US"/>
        </w:rPr>
      </w:pPr>
    </w:p>
    <w:p w14:paraId="4B31F016" w14:textId="0E1C5DB4" w:rsidR="0073031C" w:rsidRPr="004F152B" w:rsidRDefault="00616D6A" w:rsidP="00BD3D9F">
      <w:pPr>
        <w:autoSpaceDE w:val="0"/>
        <w:autoSpaceDN w:val="0"/>
        <w:adjustRightInd w:val="0"/>
        <w:spacing w:before="120" w:line="276" w:lineRule="auto"/>
        <w:rPr>
          <w:rFonts w:cs="Calibri"/>
          <w:color w:val="000000" w:themeColor="text1"/>
          <w:szCs w:val="20"/>
          <w:lang w:val="en-US"/>
        </w:rPr>
      </w:pPr>
      <w:r w:rsidRPr="004F152B">
        <w:rPr>
          <w:rFonts w:cs="Calibri"/>
          <w:b/>
          <w:bCs/>
          <w:color w:val="000000" w:themeColor="text1"/>
          <w:szCs w:val="20"/>
          <w:lang w:val="en-US"/>
        </w:rPr>
        <w:t>Prague</w:t>
      </w:r>
      <w:r w:rsidR="00BD3D9F" w:rsidRPr="004F152B">
        <w:rPr>
          <w:rFonts w:cs="Calibri"/>
          <w:b/>
          <w:bCs/>
          <w:color w:val="000000" w:themeColor="text1"/>
          <w:szCs w:val="20"/>
          <w:lang w:val="en-US"/>
        </w:rPr>
        <w:t xml:space="preserve"> (</w:t>
      </w:r>
      <w:r w:rsidR="00E6096F" w:rsidRPr="004F152B">
        <w:rPr>
          <w:rFonts w:cs="Calibri"/>
          <w:b/>
          <w:bCs/>
          <w:color w:val="000000" w:themeColor="text1"/>
          <w:szCs w:val="20"/>
          <w:lang w:val="en-US"/>
        </w:rPr>
        <w:t>December</w:t>
      </w:r>
      <w:r w:rsidR="00DB71BE" w:rsidRPr="004F152B">
        <w:rPr>
          <w:rFonts w:cs="Calibri"/>
          <w:b/>
          <w:bCs/>
          <w:color w:val="000000" w:themeColor="text1"/>
          <w:szCs w:val="20"/>
          <w:lang w:val="en-US"/>
        </w:rPr>
        <w:t xml:space="preserve"> </w:t>
      </w:r>
      <w:r w:rsidR="006B5934" w:rsidRPr="004F152B">
        <w:rPr>
          <w:rFonts w:cs="Calibri"/>
          <w:b/>
          <w:bCs/>
          <w:color w:val="000000" w:themeColor="text1"/>
          <w:szCs w:val="20"/>
          <w:lang w:val="en-US"/>
        </w:rPr>
        <w:t>18</w:t>
      </w:r>
      <w:r w:rsidR="00934036" w:rsidRPr="004F152B">
        <w:rPr>
          <w:rFonts w:cs="Calibri"/>
          <w:b/>
          <w:bCs/>
          <w:color w:val="000000" w:themeColor="text1"/>
          <w:szCs w:val="20"/>
          <w:lang w:val="en-US"/>
        </w:rPr>
        <w:t>,</w:t>
      </w:r>
      <w:r w:rsidR="00BD3D9F" w:rsidRPr="004F152B">
        <w:rPr>
          <w:rFonts w:cs="Calibri"/>
          <w:b/>
          <w:bCs/>
          <w:color w:val="000000" w:themeColor="text1"/>
          <w:szCs w:val="20"/>
          <w:lang w:val="en-US"/>
        </w:rPr>
        <w:t xml:space="preserve"> 202</w:t>
      </w:r>
      <w:r w:rsidR="00946042" w:rsidRPr="004F152B">
        <w:rPr>
          <w:rFonts w:cs="Calibri"/>
          <w:b/>
          <w:bCs/>
          <w:color w:val="000000" w:themeColor="text1"/>
          <w:szCs w:val="20"/>
          <w:lang w:val="en-US"/>
        </w:rPr>
        <w:t>3</w:t>
      </w:r>
      <w:r w:rsidR="00BD3D9F" w:rsidRPr="004F152B">
        <w:rPr>
          <w:rFonts w:cs="Calibri"/>
          <w:b/>
          <w:bCs/>
          <w:color w:val="000000" w:themeColor="text1"/>
          <w:szCs w:val="20"/>
          <w:lang w:val="en-US"/>
        </w:rPr>
        <w:t>)</w:t>
      </w:r>
      <w:r w:rsidR="00BD3D9F" w:rsidRPr="004F152B">
        <w:rPr>
          <w:rFonts w:cs="Calibri"/>
          <w:color w:val="000000" w:themeColor="text1"/>
          <w:szCs w:val="20"/>
          <w:lang w:val="en-US"/>
        </w:rPr>
        <w:t xml:space="preserve"> ―</w:t>
      </w:r>
      <w:r w:rsidR="005C5E6F" w:rsidRPr="004F152B">
        <w:rPr>
          <w:rFonts w:cs="Calibri"/>
          <w:color w:val="000000" w:themeColor="text1"/>
          <w:szCs w:val="20"/>
          <w:lang w:val="en-US"/>
        </w:rPr>
        <w:t xml:space="preserve"> </w:t>
      </w:r>
      <w:r w:rsidR="00BE7D56" w:rsidRPr="004F152B">
        <w:rPr>
          <w:rFonts w:cs="Calibri"/>
          <w:color w:val="000000" w:themeColor="text1"/>
          <w:szCs w:val="20"/>
          <w:lang w:val="en-US"/>
        </w:rPr>
        <w:t>Colt CZ</w:t>
      </w:r>
      <w:r w:rsidR="00BD3D9F" w:rsidRPr="004F152B">
        <w:rPr>
          <w:rFonts w:cs="Calibri"/>
          <w:color w:val="000000" w:themeColor="text1"/>
          <w:szCs w:val="20"/>
          <w:lang w:val="en-US"/>
        </w:rPr>
        <w:t xml:space="preserve"> Group SE (</w:t>
      </w:r>
      <w:r w:rsidR="00A90173" w:rsidRPr="004F152B">
        <w:rPr>
          <w:rFonts w:cs="Calibri"/>
          <w:color w:val="000000" w:themeColor="text1"/>
          <w:szCs w:val="20"/>
          <w:lang w:val="en-US"/>
        </w:rPr>
        <w:t>“</w:t>
      </w:r>
      <w:r w:rsidR="00BD3D9F" w:rsidRPr="004F152B">
        <w:rPr>
          <w:rFonts w:cs="Calibri"/>
          <w:color w:val="000000" w:themeColor="text1"/>
          <w:szCs w:val="20"/>
          <w:lang w:val="en-US"/>
        </w:rPr>
        <w:t>C</w:t>
      </w:r>
      <w:r w:rsidR="00BE7D56" w:rsidRPr="004F152B">
        <w:rPr>
          <w:rFonts w:cs="Calibri"/>
          <w:color w:val="000000" w:themeColor="text1"/>
          <w:szCs w:val="20"/>
          <w:lang w:val="en-US"/>
        </w:rPr>
        <w:t>olt</w:t>
      </w:r>
      <w:r w:rsidR="00C76BD8" w:rsidRPr="004F152B">
        <w:rPr>
          <w:rFonts w:cs="Calibri"/>
          <w:color w:val="000000" w:themeColor="text1"/>
          <w:szCs w:val="20"/>
          <w:lang w:val="en-US"/>
        </w:rPr>
        <w:t xml:space="preserve"> </w:t>
      </w:r>
      <w:r w:rsidR="00BE7D56" w:rsidRPr="004F152B">
        <w:rPr>
          <w:rFonts w:cs="Calibri"/>
          <w:color w:val="000000" w:themeColor="text1"/>
          <w:szCs w:val="20"/>
          <w:lang w:val="en-US"/>
        </w:rPr>
        <w:t>CZ</w:t>
      </w:r>
      <w:r w:rsidR="00DB71BE" w:rsidRPr="004F152B">
        <w:rPr>
          <w:rFonts w:cs="Calibri"/>
          <w:color w:val="000000" w:themeColor="text1"/>
          <w:szCs w:val="20"/>
          <w:lang w:val="en-US"/>
        </w:rPr>
        <w:t>”</w:t>
      </w:r>
      <w:r w:rsidR="00BD3D9F" w:rsidRPr="004F152B">
        <w:rPr>
          <w:rFonts w:cs="Calibri"/>
          <w:color w:val="000000" w:themeColor="text1"/>
          <w:szCs w:val="20"/>
          <w:lang w:val="en-US"/>
        </w:rPr>
        <w:t xml:space="preserve">, </w:t>
      </w:r>
      <w:r w:rsidR="00782435" w:rsidRPr="004F152B">
        <w:rPr>
          <w:rFonts w:cs="Calibri"/>
          <w:color w:val="000000" w:themeColor="text1"/>
          <w:szCs w:val="20"/>
          <w:lang w:val="en-US"/>
        </w:rPr>
        <w:t xml:space="preserve">the </w:t>
      </w:r>
      <w:bookmarkStart w:id="0" w:name="_Hlk153548133"/>
      <w:r w:rsidR="00A90173" w:rsidRPr="004F152B">
        <w:rPr>
          <w:rFonts w:cs="Calibri"/>
          <w:color w:val="000000" w:themeColor="text1"/>
          <w:szCs w:val="20"/>
          <w:lang w:val="en-US"/>
        </w:rPr>
        <w:t>“</w:t>
      </w:r>
      <w:bookmarkEnd w:id="0"/>
      <w:r w:rsidR="00782435" w:rsidRPr="004F152B">
        <w:rPr>
          <w:rFonts w:cs="Calibri"/>
          <w:color w:val="000000" w:themeColor="text1"/>
          <w:szCs w:val="20"/>
          <w:lang w:val="en-US"/>
        </w:rPr>
        <w:t>Group</w:t>
      </w:r>
      <w:r w:rsidR="00075BE6" w:rsidRPr="004F152B">
        <w:rPr>
          <w:rFonts w:cs="Calibri"/>
          <w:color w:val="000000" w:themeColor="text1"/>
          <w:szCs w:val="20"/>
          <w:lang w:val="en-US"/>
        </w:rPr>
        <w:t>”</w:t>
      </w:r>
      <w:r w:rsidR="00BD3D9F" w:rsidRPr="004F152B">
        <w:rPr>
          <w:rFonts w:cs="Calibri"/>
          <w:color w:val="000000" w:themeColor="text1"/>
          <w:szCs w:val="20"/>
          <w:lang w:val="en-US"/>
        </w:rPr>
        <w:t xml:space="preserve"> </w:t>
      </w:r>
      <w:r w:rsidR="00782435" w:rsidRPr="004F152B">
        <w:rPr>
          <w:rFonts w:cs="Calibri"/>
          <w:color w:val="000000" w:themeColor="text1"/>
          <w:szCs w:val="20"/>
          <w:lang w:val="en-US"/>
        </w:rPr>
        <w:t xml:space="preserve">or the </w:t>
      </w:r>
      <w:r w:rsidR="00A90173" w:rsidRPr="004F152B">
        <w:rPr>
          <w:rFonts w:cs="Calibri"/>
          <w:color w:val="000000" w:themeColor="text1"/>
          <w:szCs w:val="20"/>
          <w:lang w:val="en-US"/>
        </w:rPr>
        <w:t>“</w:t>
      </w:r>
      <w:r w:rsidR="00782435" w:rsidRPr="004F152B">
        <w:rPr>
          <w:rFonts w:cs="Calibri"/>
          <w:color w:val="000000" w:themeColor="text1"/>
          <w:szCs w:val="20"/>
          <w:lang w:val="en-US"/>
        </w:rPr>
        <w:t>Company</w:t>
      </w:r>
      <w:r w:rsidR="00BD3D9F" w:rsidRPr="004F152B">
        <w:rPr>
          <w:rFonts w:cs="Calibri"/>
          <w:color w:val="000000" w:themeColor="text1"/>
          <w:szCs w:val="20"/>
          <w:lang w:val="en-US"/>
        </w:rPr>
        <w:t xml:space="preserve">”) </w:t>
      </w:r>
      <w:r w:rsidR="00E6096F" w:rsidRPr="004F152B">
        <w:rPr>
          <w:rFonts w:cs="Calibri"/>
          <w:color w:val="000000" w:themeColor="text1"/>
          <w:szCs w:val="20"/>
          <w:lang w:val="en-US"/>
        </w:rPr>
        <w:t xml:space="preserve">hereby announces that on December </w:t>
      </w:r>
      <w:r w:rsidR="006B5934" w:rsidRPr="004F152B">
        <w:rPr>
          <w:rFonts w:cs="Calibri"/>
          <w:color w:val="000000" w:themeColor="text1"/>
          <w:szCs w:val="20"/>
          <w:lang w:val="en-US"/>
        </w:rPr>
        <w:t>18</w:t>
      </w:r>
      <w:r w:rsidR="00E6096F" w:rsidRPr="004F152B">
        <w:rPr>
          <w:rFonts w:cs="Calibri"/>
          <w:color w:val="000000" w:themeColor="text1"/>
          <w:szCs w:val="20"/>
          <w:lang w:val="en-US"/>
        </w:rPr>
        <w:t xml:space="preserve">, 2023, it </w:t>
      </w:r>
      <w:r w:rsidR="00743FD1" w:rsidRPr="004F152B">
        <w:rPr>
          <w:rFonts w:cs="Calibri"/>
          <w:color w:val="000000" w:themeColor="text1"/>
          <w:szCs w:val="20"/>
          <w:lang w:val="en-US"/>
        </w:rPr>
        <w:t xml:space="preserve">executed </w:t>
      </w:r>
      <w:r w:rsidR="00E6096F" w:rsidRPr="004F152B">
        <w:rPr>
          <w:rFonts w:cs="Calibri"/>
          <w:color w:val="000000" w:themeColor="text1"/>
          <w:szCs w:val="20"/>
          <w:lang w:val="en-US"/>
        </w:rPr>
        <w:t>a</w:t>
      </w:r>
      <w:r w:rsidR="001D2EA0" w:rsidRPr="004F152B">
        <w:rPr>
          <w:rFonts w:cs="Calibri"/>
          <w:color w:val="000000" w:themeColor="text1"/>
          <w:szCs w:val="20"/>
          <w:lang w:val="en-US"/>
        </w:rPr>
        <w:t>n agreement</w:t>
      </w:r>
      <w:r w:rsidR="00E6096F" w:rsidRPr="004F152B">
        <w:rPr>
          <w:rFonts w:cs="Calibri"/>
          <w:color w:val="000000" w:themeColor="text1"/>
          <w:szCs w:val="20"/>
          <w:lang w:val="en-US"/>
        </w:rPr>
        <w:t xml:space="preserve"> with CBC Europe S.à r.l. (</w:t>
      </w:r>
      <w:r w:rsidR="00D1345F" w:rsidRPr="004F152B">
        <w:rPr>
          <w:rFonts w:cs="Calibri"/>
          <w:color w:val="000000" w:themeColor="text1"/>
          <w:szCs w:val="20"/>
          <w:lang w:val="en-US"/>
        </w:rPr>
        <w:t>“</w:t>
      </w:r>
      <w:r w:rsidR="00E6096F" w:rsidRPr="004F152B">
        <w:rPr>
          <w:rFonts w:cs="Calibri"/>
          <w:color w:val="000000" w:themeColor="text1"/>
          <w:szCs w:val="20"/>
          <w:lang w:val="en-US"/>
        </w:rPr>
        <w:t>CBC</w:t>
      </w:r>
      <w:r w:rsidR="00D1345F" w:rsidRPr="004F152B">
        <w:rPr>
          <w:rFonts w:cs="Calibri"/>
          <w:color w:val="000000" w:themeColor="text1"/>
          <w:szCs w:val="20"/>
          <w:lang w:val="en-US"/>
        </w:rPr>
        <w:t>”</w:t>
      </w:r>
      <w:r w:rsidR="00E6096F" w:rsidRPr="004F152B">
        <w:rPr>
          <w:rFonts w:cs="Calibri"/>
          <w:color w:val="000000" w:themeColor="text1"/>
          <w:szCs w:val="20"/>
          <w:lang w:val="en-US"/>
        </w:rPr>
        <w:t xml:space="preserve">) to purchase 100% </w:t>
      </w:r>
      <w:r w:rsidR="00743FD1" w:rsidRPr="004F152B">
        <w:rPr>
          <w:rFonts w:cs="Calibri"/>
          <w:color w:val="000000" w:themeColor="text1"/>
          <w:szCs w:val="20"/>
          <w:lang w:val="en-US"/>
        </w:rPr>
        <w:t>interest</w:t>
      </w:r>
      <w:r w:rsidR="00E6096F" w:rsidRPr="004F152B">
        <w:rPr>
          <w:rFonts w:cs="Calibri"/>
          <w:color w:val="000000" w:themeColor="text1"/>
          <w:szCs w:val="20"/>
          <w:lang w:val="en-US"/>
        </w:rPr>
        <w:t xml:space="preserve"> in Sellier &amp; Bellot</w:t>
      </w:r>
      <w:r w:rsidR="00127578" w:rsidRPr="004F152B">
        <w:rPr>
          <w:rFonts w:cs="Calibri"/>
          <w:color w:val="000000" w:themeColor="text1"/>
          <w:szCs w:val="20"/>
          <w:lang w:val="en-US"/>
        </w:rPr>
        <w:t xml:space="preserve"> a.s. (</w:t>
      </w:r>
      <w:bookmarkStart w:id="1" w:name="_Hlk153548198"/>
      <w:r w:rsidR="00127578" w:rsidRPr="004F152B">
        <w:rPr>
          <w:rFonts w:cs="Calibri"/>
          <w:color w:val="000000" w:themeColor="text1"/>
          <w:szCs w:val="20"/>
          <w:lang w:val="en-US"/>
        </w:rPr>
        <w:t>“</w:t>
      </w:r>
      <w:bookmarkEnd w:id="1"/>
      <w:r w:rsidR="00127578" w:rsidRPr="004F152B">
        <w:rPr>
          <w:rFonts w:cs="Calibri"/>
          <w:color w:val="000000" w:themeColor="text1"/>
          <w:szCs w:val="20"/>
          <w:lang w:val="en-US"/>
        </w:rPr>
        <w:t>Sellier &amp; Bellot</w:t>
      </w:r>
      <w:bookmarkStart w:id="2" w:name="_Hlk153548174"/>
      <w:r w:rsidR="00127578" w:rsidRPr="004F152B">
        <w:rPr>
          <w:rFonts w:cs="Calibri"/>
          <w:color w:val="000000" w:themeColor="text1"/>
          <w:szCs w:val="20"/>
          <w:lang w:val="en-US"/>
        </w:rPr>
        <w:t>”</w:t>
      </w:r>
      <w:bookmarkEnd w:id="2"/>
      <w:r w:rsidR="00127578" w:rsidRPr="004F152B">
        <w:rPr>
          <w:rFonts w:cs="Calibri"/>
          <w:color w:val="000000" w:themeColor="text1"/>
          <w:szCs w:val="20"/>
          <w:lang w:val="en-US"/>
        </w:rPr>
        <w:t>)</w:t>
      </w:r>
      <w:r w:rsidR="00E6096F" w:rsidRPr="004F152B">
        <w:rPr>
          <w:rFonts w:cs="Calibri"/>
          <w:color w:val="000000" w:themeColor="text1"/>
          <w:szCs w:val="20"/>
          <w:lang w:val="en-US"/>
        </w:rPr>
        <w:t>.</w:t>
      </w:r>
    </w:p>
    <w:p w14:paraId="6FA14009" w14:textId="0FC1F0A3" w:rsidR="00E6096F" w:rsidRPr="004F152B" w:rsidRDefault="0073031C" w:rsidP="00BD3D9F">
      <w:pPr>
        <w:autoSpaceDE w:val="0"/>
        <w:autoSpaceDN w:val="0"/>
        <w:adjustRightInd w:val="0"/>
        <w:spacing w:before="120" w:line="276" w:lineRule="auto"/>
        <w:rPr>
          <w:rFonts w:cs="Calibri"/>
          <w:color w:val="000000" w:themeColor="text1"/>
          <w:szCs w:val="20"/>
          <w:lang w:val="en-US"/>
        </w:rPr>
      </w:pPr>
      <w:r w:rsidRPr="004F152B">
        <w:rPr>
          <w:rFonts w:cs="Calibri"/>
          <w:color w:val="000000" w:themeColor="text1"/>
          <w:szCs w:val="20"/>
          <w:lang w:val="en-US"/>
        </w:rPr>
        <w:t>Colt CZ shall acquire 100% of shares of Sellier &amp; Bellot for the</w:t>
      </w:r>
      <w:r w:rsidR="00B94E5F" w:rsidRPr="004F152B">
        <w:rPr>
          <w:rFonts w:cs="Calibri"/>
          <w:color w:val="000000" w:themeColor="text1"/>
          <w:szCs w:val="20"/>
          <w:lang w:val="en-US"/>
        </w:rPr>
        <w:t xml:space="preserve"> combination of the cash</w:t>
      </w:r>
      <w:r w:rsidR="0049207A" w:rsidRPr="004F152B">
        <w:rPr>
          <w:rFonts w:cs="Calibri"/>
          <w:color w:val="000000" w:themeColor="text1"/>
          <w:szCs w:val="20"/>
          <w:lang w:val="en-US"/>
        </w:rPr>
        <w:t xml:space="preserve"> </w:t>
      </w:r>
      <w:r w:rsidR="00B94E5F" w:rsidRPr="004F152B">
        <w:rPr>
          <w:rFonts w:cs="Calibri"/>
          <w:color w:val="000000" w:themeColor="text1"/>
          <w:szCs w:val="20"/>
          <w:lang w:val="en-US"/>
        </w:rPr>
        <w:t>consideration</w:t>
      </w:r>
      <w:r w:rsidR="002D524C" w:rsidRPr="004F152B">
        <w:rPr>
          <w:rFonts w:cs="Calibri"/>
          <w:color w:val="000000" w:themeColor="text1"/>
          <w:szCs w:val="20"/>
          <w:lang w:val="en-US"/>
        </w:rPr>
        <w:t xml:space="preserve"> in the amount of</w:t>
      </w:r>
      <w:r w:rsidR="00B94E5F" w:rsidRPr="004F152B">
        <w:rPr>
          <w:rFonts w:cs="Calibri"/>
          <w:color w:val="000000" w:themeColor="text1"/>
          <w:szCs w:val="20"/>
          <w:lang w:val="en-US"/>
        </w:rPr>
        <w:t xml:space="preserve"> </w:t>
      </w:r>
      <w:r w:rsidRPr="004F152B">
        <w:rPr>
          <w:rFonts w:cs="Calibri"/>
          <w:color w:val="000000" w:themeColor="text1"/>
          <w:szCs w:val="20"/>
          <w:lang w:val="en-US"/>
        </w:rPr>
        <w:t>$350 million and a</w:t>
      </w:r>
      <w:r w:rsidR="00734CA8" w:rsidRPr="004F152B">
        <w:rPr>
          <w:rFonts w:cs="Calibri"/>
          <w:color w:val="000000" w:themeColor="text1"/>
          <w:szCs w:val="20"/>
          <w:lang w:val="en-US"/>
        </w:rPr>
        <w:t xml:space="preserve"> </w:t>
      </w:r>
      <w:r w:rsidR="00BC7782" w:rsidRPr="00BC7782">
        <w:rPr>
          <w:rFonts w:cs="Calibri"/>
          <w:color w:val="000000" w:themeColor="text1"/>
          <w:szCs w:val="20"/>
          <w:lang w:val="en-US"/>
        </w:rPr>
        <w:t xml:space="preserve">new issue of Colt CZ common stock leading to a 27–28% </w:t>
      </w:r>
      <w:r w:rsidR="000331D3">
        <w:rPr>
          <w:rFonts w:cs="Calibri"/>
          <w:color w:val="000000" w:themeColor="text1"/>
          <w:szCs w:val="20"/>
          <w:lang w:val="en-US"/>
        </w:rPr>
        <w:t xml:space="preserve">CBC’s </w:t>
      </w:r>
      <w:r w:rsidR="00BC7782" w:rsidRPr="00BC7782">
        <w:rPr>
          <w:rFonts w:cs="Calibri"/>
          <w:color w:val="000000" w:themeColor="text1"/>
          <w:szCs w:val="20"/>
          <w:lang w:val="en-US"/>
        </w:rPr>
        <w:t>stake in the share capital of Colt CZ Group post transaction</w:t>
      </w:r>
      <w:r w:rsidR="005A12CD" w:rsidRPr="004F152B">
        <w:rPr>
          <w:rFonts w:cs="Calibri"/>
          <w:color w:val="000000" w:themeColor="text1"/>
          <w:szCs w:val="20"/>
          <w:lang w:val="en-US"/>
        </w:rPr>
        <w:t xml:space="preserve">. The </w:t>
      </w:r>
      <w:r w:rsidR="009177F0" w:rsidRPr="004F152B">
        <w:rPr>
          <w:rFonts w:cs="Calibri"/>
          <w:color w:val="000000" w:themeColor="text1"/>
          <w:szCs w:val="20"/>
          <w:lang w:val="en-US"/>
        </w:rPr>
        <w:t>final</w:t>
      </w:r>
      <w:r w:rsidR="005A12CD" w:rsidRPr="004F152B">
        <w:rPr>
          <w:rFonts w:cs="Calibri"/>
          <w:color w:val="000000" w:themeColor="text1"/>
          <w:szCs w:val="20"/>
          <w:lang w:val="en-US"/>
        </w:rPr>
        <w:t xml:space="preserve"> </w:t>
      </w:r>
      <w:r w:rsidRPr="004F152B">
        <w:rPr>
          <w:rFonts w:cs="Calibri"/>
          <w:color w:val="000000" w:themeColor="text1"/>
          <w:szCs w:val="20"/>
          <w:lang w:val="en-US"/>
        </w:rPr>
        <w:t xml:space="preserve">number of </w:t>
      </w:r>
      <w:r w:rsidR="00D1332E" w:rsidRPr="004F152B">
        <w:rPr>
          <w:rFonts w:cs="Calibri"/>
          <w:color w:val="000000" w:themeColor="text1"/>
          <w:szCs w:val="20"/>
          <w:lang w:val="en-US"/>
        </w:rPr>
        <w:t xml:space="preserve">CBC </w:t>
      </w:r>
      <w:r w:rsidR="005A12CD" w:rsidRPr="004F152B">
        <w:rPr>
          <w:rFonts w:cs="Calibri"/>
          <w:color w:val="000000" w:themeColor="text1"/>
          <w:szCs w:val="20"/>
          <w:lang w:val="en-US"/>
        </w:rPr>
        <w:t>shar</w:t>
      </w:r>
      <w:r w:rsidR="002605D6" w:rsidRPr="004F152B">
        <w:rPr>
          <w:rFonts w:cs="Calibri"/>
          <w:color w:val="000000" w:themeColor="text1"/>
          <w:szCs w:val="20"/>
          <w:lang w:val="en-US"/>
        </w:rPr>
        <w:t>eholding in Colt CZ Group</w:t>
      </w:r>
      <w:r w:rsidR="00D43190" w:rsidRPr="004F152B">
        <w:rPr>
          <w:rFonts w:cs="Calibri"/>
          <w:color w:val="000000" w:themeColor="text1"/>
          <w:szCs w:val="20"/>
          <w:lang w:val="en-US"/>
        </w:rPr>
        <w:t xml:space="preserve"> </w:t>
      </w:r>
      <w:r w:rsidRPr="004F152B">
        <w:rPr>
          <w:rFonts w:cs="Calibri"/>
          <w:color w:val="000000" w:themeColor="text1"/>
          <w:szCs w:val="20"/>
          <w:lang w:val="en-US"/>
        </w:rPr>
        <w:t xml:space="preserve">will be determined depending on the </w:t>
      </w:r>
      <w:r w:rsidR="005A12CD" w:rsidRPr="004F152B">
        <w:rPr>
          <w:rFonts w:cs="Calibri"/>
          <w:color w:val="000000" w:themeColor="text1"/>
          <w:szCs w:val="20"/>
          <w:lang w:val="en-US"/>
        </w:rPr>
        <w:t xml:space="preserve">audited </w:t>
      </w:r>
      <w:r w:rsidRPr="004F152B">
        <w:rPr>
          <w:rFonts w:cs="Calibri"/>
          <w:color w:val="000000" w:themeColor="text1"/>
          <w:szCs w:val="20"/>
          <w:lang w:val="en-US"/>
        </w:rPr>
        <w:t xml:space="preserve">financial results of both companies for the year 2023. The acquisition will be financed through a combination of the Company's existing cash resources and debt financing. The transaction is subject to regulatory approval in various countries and </w:t>
      </w:r>
      <w:r w:rsidR="00127578" w:rsidRPr="004F152B">
        <w:rPr>
          <w:rFonts w:cs="Calibri"/>
          <w:color w:val="000000" w:themeColor="text1"/>
          <w:szCs w:val="20"/>
          <w:lang w:val="en-US"/>
        </w:rPr>
        <w:t xml:space="preserve">is </w:t>
      </w:r>
      <w:r w:rsidRPr="004F152B">
        <w:rPr>
          <w:rFonts w:cs="Calibri"/>
          <w:color w:val="000000" w:themeColor="text1"/>
          <w:szCs w:val="20"/>
          <w:lang w:val="en-US"/>
        </w:rPr>
        <w:t xml:space="preserve">expected </w:t>
      </w:r>
      <w:r w:rsidR="00127578" w:rsidRPr="004F152B">
        <w:rPr>
          <w:rFonts w:cs="Calibri"/>
          <w:color w:val="000000" w:themeColor="text1"/>
          <w:szCs w:val="20"/>
          <w:lang w:val="en-US"/>
        </w:rPr>
        <w:t xml:space="preserve">to close </w:t>
      </w:r>
      <w:r w:rsidRPr="004F152B">
        <w:rPr>
          <w:rFonts w:cs="Calibri"/>
          <w:color w:val="000000" w:themeColor="text1"/>
          <w:szCs w:val="20"/>
          <w:lang w:val="en-US"/>
        </w:rPr>
        <w:t>in the first half of 2024.</w:t>
      </w:r>
    </w:p>
    <w:p w14:paraId="3CFFEE4F" w14:textId="52B1552C" w:rsidR="00297788" w:rsidRPr="007303C9" w:rsidRDefault="00D1345F" w:rsidP="007303C9">
      <w:pPr>
        <w:autoSpaceDE w:val="0"/>
        <w:autoSpaceDN w:val="0"/>
        <w:adjustRightInd w:val="0"/>
        <w:spacing w:before="120" w:line="276" w:lineRule="auto"/>
        <w:rPr>
          <w:rFonts w:cs="Calibri"/>
          <w:i/>
          <w:iCs/>
          <w:color w:val="000000" w:themeColor="text1"/>
          <w:szCs w:val="20"/>
          <w:lang w:val="en-US"/>
        </w:rPr>
      </w:pPr>
      <w:r w:rsidRPr="00D1345F">
        <w:rPr>
          <w:rFonts w:cs="Calibri"/>
          <w:i/>
          <w:iCs/>
          <w:color w:val="000000" w:themeColor="text1"/>
          <w:szCs w:val="20"/>
          <w:lang w:val="en-US"/>
        </w:rPr>
        <w:t>“</w:t>
      </w:r>
      <w:r w:rsidR="007303C9" w:rsidRPr="007303C9">
        <w:rPr>
          <w:rFonts w:cs="Calibri"/>
          <w:i/>
          <w:iCs/>
          <w:color w:val="000000" w:themeColor="text1"/>
          <w:szCs w:val="20"/>
          <w:lang w:val="en-US"/>
        </w:rPr>
        <w:t>We are proud to welcome one of the oldest and most important producers of small caliber ammunition, Sellier &amp; Bellot, to Colt CZ Group</w:t>
      </w:r>
      <w:r w:rsidR="00212CED" w:rsidRPr="004F152B">
        <w:rPr>
          <w:rFonts w:cs="Calibri"/>
          <w:i/>
          <w:iCs/>
          <w:color w:val="000000" w:themeColor="text1"/>
          <w:szCs w:val="20"/>
          <w:lang w:val="en-US"/>
        </w:rPr>
        <w:t xml:space="preserve">. </w:t>
      </w:r>
      <w:r w:rsidR="000A0235" w:rsidRPr="004F152B">
        <w:rPr>
          <w:rFonts w:cs="Calibri"/>
          <w:i/>
          <w:iCs/>
          <w:color w:val="000000" w:themeColor="text1"/>
          <w:szCs w:val="20"/>
          <w:lang w:val="en-US"/>
        </w:rPr>
        <w:t>This</w:t>
      </w:r>
      <w:r w:rsidR="00212CED" w:rsidRPr="004F152B">
        <w:rPr>
          <w:rFonts w:cs="Calibri"/>
          <w:i/>
          <w:iCs/>
          <w:color w:val="000000" w:themeColor="text1"/>
          <w:szCs w:val="20"/>
          <w:lang w:val="en-US"/>
        </w:rPr>
        <w:t xml:space="preserve"> acquisition fits into our long-term strategy to expand not only in our core segment of small arms, but also in related areas</w:t>
      </w:r>
      <w:r w:rsidR="000A0235" w:rsidRPr="004F152B">
        <w:rPr>
          <w:rFonts w:cs="Calibri"/>
          <w:i/>
          <w:iCs/>
          <w:color w:val="000000" w:themeColor="text1"/>
          <w:szCs w:val="20"/>
          <w:lang w:val="en-US"/>
        </w:rPr>
        <w:t>,</w:t>
      </w:r>
      <w:r w:rsidR="00212CED" w:rsidRPr="004F152B">
        <w:rPr>
          <w:rFonts w:cs="Calibri"/>
          <w:i/>
          <w:iCs/>
          <w:color w:val="000000" w:themeColor="text1"/>
          <w:szCs w:val="20"/>
          <w:lang w:val="en-US"/>
        </w:rPr>
        <w:t xml:space="preserve"> with ammunition being a natural complement to our products. We look forward to working with the management of Sellier &amp; Bellot, its employees, partners</w:t>
      </w:r>
      <w:r w:rsidR="000A0235" w:rsidRPr="004F152B">
        <w:rPr>
          <w:rFonts w:cs="Calibri"/>
          <w:i/>
          <w:iCs/>
          <w:color w:val="000000" w:themeColor="text1"/>
          <w:szCs w:val="20"/>
          <w:lang w:val="en-US"/>
        </w:rPr>
        <w:t>,</w:t>
      </w:r>
      <w:r w:rsidR="00212CED" w:rsidRPr="004F152B">
        <w:rPr>
          <w:rFonts w:cs="Calibri"/>
          <w:i/>
          <w:iCs/>
          <w:color w:val="000000" w:themeColor="text1"/>
          <w:szCs w:val="20"/>
          <w:lang w:val="en-US"/>
        </w:rPr>
        <w:t xml:space="preserve"> and customers, as well as the new opportunities that the connection with Sellier &amp; Bellot will undoubtedly bring to our entire Group,</w:t>
      </w:r>
      <w:r w:rsidRPr="004F152B">
        <w:rPr>
          <w:rFonts w:cs="Calibri"/>
          <w:color w:val="000000" w:themeColor="text1"/>
          <w:szCs w:val="20"/>
          <w:lang w:val="en-US"/>
        </w:rPr>
        <w:t>”</w:t>
      </w:r>
      <w:r w:rsidR="00212CED" w:rsidRPr="004F152B">
        <w:rPr>
          <w:rFonts w:cs="Calibri"/>
          <w:i/>
          <w:iCs/>
          <w:color w:val="000000" w:themeColor="text1"/>
          <w:szCs w:val="20"/>
          <w:lang w:val="en-US"/>
        </w:rPr>
        <w:t xml:space="preserve"> </w:t>
      </w:r>
      <w:r w:rsidR="00E6096F" w:rsidRPr="004F152B">
        <w:rPr>
          <w:rFonts w:cs="Calibri"/>
          <w:color w:val="000000" w:themeColor="text1"/>
          <w:szCs w:val="20"/>
          <w:lang w:val="en-US"/>
        </w:rPr>
        <w:t xml:space="preserve">said </w:t>
      </w:r>
      <w:r w:rsidR="00E6096F" w:rsidRPr="004F152B">
        <w:rPr>
          <w:rFonts w:cs="Calibri"/>
          <w:b/>
          <w:bCs/>
          <w:color w:val="000000" w:themeColor="text1"/>
          <w:szCs w:val="20"/>
          <w:lang w:val="en-US"/>
        </w:rPr>
        <w:t>Jan Drahota, CEO and Chairman of the Board of Directors</w:t>
      </w:r>
      <w:r>
        <w:rPr>
          <w:rFonts w:cs="Calibri"/>
          <w:b/>
          <w:bCs/>
          <w:color w:val="000000" w:themeColor="text1"/>
          <w:szCs w:val="20"/>
          <w:lang w:val="en-US"/>
        </w:rPr>
        <w:t xml:space="preserve"> of</w:t>
      </w:r>
      <w:r w:rsidR="00E6096F" w:rsidRPr="004F152B">
        <w:rPr>
          <w:rFonts w:cs="Calibri"/>
          <w:b/>
          <w:bCs/>
          <w:color w:val="000000" w:themeColor="text1"/>
          <w:szCs w:val="20"/>
          <w:lang w:val="en-US"/>
        </w:rPr>
        <w:t xml:space="preserve"> Colt CZ Group.</w:t>
      </w:r>
      <w:r w:rsidR="00281D08" w:rsidRPr="004F152B">
        <w:rPr>
          <w:rFonts w:cs="Calibri"/>
          <w:color w:val="000000" w:themeColor="text1"/>
          <w:szCs w:val="20"/>
          <w:lang w:val="en-US"/>
        </w:rPr>
        <w:t xml:space="preserve"> </w:t>
      </w:r>
      <w:r w:rsidRPr="00D1345F">
        <w:rPr>
          <w:rFonts w:cs="Calibri"/>
          <w:i/>
          <w:iCs/>
          <w:color w:val="000000" w:themeColor="text1"/>
          <w:szCs w:val="20"/>
          <w:lang w:val="en-US"/>
        </w:rPr>
        <w:t>“</w:t>
      </w:r>
      <w:r w:rsidR="00281D08" w:rsidRPr="004F152B">
        <w:rPr>
          <w:rFonts w:cs="Calibri"/>
          <w:i/>
          <w:iCs/>
          <w:color w:val="000000" w:themeColor="text1"/>
          <w:szCs w:val="20"/>
          <w:lang w:val="en-US"/>
        </w:rPr>
        <w:t xml:space="preserve">We are pleased that CBC believes in our story and our </w:t>
      </w:r>
      <w:r w:rsidR="000A0235" w:rsidRPr="004F152B">
        <w:rPr>
          <w:rFonts w:cs="Calibri"/>
          <w:i/>
          <w:iCs/>
          <w:color w:val="000000" w:themeColor="text1"/>
          <w:szCs w:val="20"/>
          <w:lang w:val="en-US"/>
        </w:rPr>
        <w:t>strategy and</w:t>
      </w:r>
      <w:r w:rsidR="00281D08" w:rsidRPr="004F152B">
        <w:rPr>
          <w:rFonts w:cs="Calibri"/>
          <w:i/>
          <w:iCs/>
          <w:color w:val="000000" w:themeColor="text1"/>
          <w:szCs w:val="20"/>
          <w:lang w:val="en-US"/>
        </w:rPr>
        <w:t xml:space="preserve"> </w:t>
      </w:r>
      <w:r w:rsidR="000B6DF1" w:rsidRPr="004F152B">
        <w:rPr>
          <w:rFonts w:cs="Calibri"/>
          <w:i/>
          <w:iCs/>
          <w:color w:val="000000" w:themeColor="text1"/>
          <w:szCs w:val="20"/>
          <w:lang w:val="en-US"/>
        </w:rPr>
        <w:t>is</w:t>
      </w:r>
      <w:r w:rsidR="00740786" w:rsidRPr="004F152B">
        <w:rPr>
          <w:rFonts w:cs="Calibri"/>
          <w:i/>
          <w:iCs/>
          <w:color w:val="000000" w:themeColor="text1"/>
          <w:szCs w:val="20"/>
          <w:lang w:val="en-US"/>
        </w:rPr>
        <w:t xml:space="preserve"> to </w:t>
      </w:r>
      <w:r w:rsidR="00281D08" w:rsidRPr="004F152B">
        <w:rPr>
          <w:rFonts w:cs="Calibri"/>
          <w:i/>
          <w:iCs/>
          <w:color w:val="000000" w:themeColor="text1"/>
          <w:szCs w:val="20"/>
          <w:lang w:val="en-US"/>
        </w:rPr>
        <w:t xml:space="preserve">become </w:t>
      </w:r>
      <w:r w:rsidR="006B5934" w:rsidRPr="004F152B">
        <w:rPr>
          <w:rFonts w:cs="Calibri"/>
          <w:i/>
          <w:iCs/>
          <w:color w:val="000000" w:themeColor="text1"/>
          <w:szCs w:val="20"/>
          <w:lang w:val="en-US"/>
        </w:rPr>
        <w:t xml:space="preserve">the second largest </w:t>
      </w:r>
      <w:r w:rsidR="00281D08" w:rsidRPr="004F152B">
        <w:rPr>
          <w:rFonts w:cs="Calibri"/>
          <w:i/>
          <w:iCs/>
          <w:color w:val="000000" w:themeColor="text1"/>
          <w:szCs w:val="20"/>
          <w:lang w:val="en-US"/>
        </w:rPr>
        <w:t>shareholder of Colt CZ Group,</w:t>
      </w:r>
      <w:r w:rsidRPr="004F152B">
        <w:rPr>
          <w:rFonts w:cs="Calibri"/>
          <w:color w:val="000000" w:themeColor="text1"/>
          <w:szCs w:val="20"/>
          <w:lang w:val="en-US"/>
        </w:rPr>
        <w:t>”</w:t>
      </w:r>
      <w:r w:rsidR="00281D08" w:rsidRPr="004F152B">
        <w:rPr>
          <w:rFonts w:cs="Calibri"/>
          <w:color w:val="000000" w:themeColor="text1"/>
          <w:szCs w:val="20"/>
          <w:lang w:val="en-US"/>
        </w:rPr>
        <w:t xml:space="preserve"> added </w:t>
      </w:r>
      <w:r w:rsidR="00281D08" w:rsidRPr="004F152B">
        <w:rPr>
          <w:rFonts w:cs="Calibri"/>
          <w:b/>
          <w:bCs/>
          <w:color w:val="000000" w:themeColor="text1"/>
          <w:szCs w:val="20"/>
          <w:lang w:val="en-US"/>
        </w:rPr>
        <w:t>Jan Drahota</w:t>
      </w:r>
      <w:r w:rsidR="00281D08" w:rsidRPr="004F152B">
        <w:rPr>
          <w:rFonts w:cs="Calibri"/>
          <w:color w:val="000000" w:themeColor="text1"/>
          <w:szCs w:val="20"/>
          <w:lang w:val="en-US"/>
        </w:rPr>
        <w:t>.</w:t>
      </w:r>
    </w:p>
    <w:p w14:paraId="3DCDD58A" w14:textId="00AFEF92" w:rsidR="00297788" w:rsidRPr="00297788" w:rsidRDefault="00297788" w:rsidP="00297788">
      <w:pPr>
        <w:autoSpaceDE w:val="0"/>
        <w:autoSpaceDN w:val="0"/>
        <w:adjustRightInd w:val="0"/>
        <w:spacing w:before="120" w:line="276" w:lineRule="auto"/>
        <w:rPr>
          <w:rFonts w:cs="Calibri"/>
          <w:color w:val="000000" w:themeColor="text1"/>
          <w:szCs w:val="20"/>
          <w:lang w:val="en-US"/>
        </w:rPr>
      </w:pPr>
      <w:r w:rsidRPr="00297788">
        <w:rPr>
          <w:i/>
          <w:iCs/>
          <w:bdr w:val="none" w:sz="0" w:space="0" w:color="auto" w:frame="1"/>
          <w:shd w:val="clear" w:color="auto" w:fill="FFFFFF"/>
          <w:lang w:val="en-US"/>
        </w:rPr>
        <w:t xml:space="preserve">“The successful contribution of one of CBC Global Ammunition Group’s flagship companies to Colt CZ Group in exchange for a significant shareholding marks the starting point of an impactful strategic </w:t>
      </w:r>
      <w:r w:rsidR="000824FC">
        <w:rPr>
          <w:i/>
          <w:iCs/>
          <w:bdr w:val="none" w:sz="0" w:space="0" w:color="auto" w:frame="1"/>
          <w:shd w:val="clear" w:color="auto" w:fill="FFFFFF"/>
          <w:lang w:val="en-US"/>
        </w:rPr>
        <w:t>collaboration</w:t>
      </w:r>
      <w:r w:rsidRPr="00297788">
        <w:rPr>
          <w:i/>
          <w:iCs/>
          <w:bdr w:val="none" w:sz="0" w:space="0" w:color="auto" w:frame="1"/>
          <w:shd w:val="clear" w:color="auto" w:fill="FFFFFF"/>
          <w:lang w:val="en-US"/>
        </w:rPr>
        <w:t>. We are convinced of Colt CZ management’s long-term vision and believe the transaction will lead to remarkable value creation between the ammunition and firearms segments</w:t>
      </w:r>
      <w:r w:rsidR="0066202B">
        <w:rPr>
          <w:i/>
          <w:iCs/>
          <w:bdr w:val="none" w:sz="0" w:space="0" w:color="auto" w:frame="1"/>
          <w:shd w:val="clear" w:color="auto" w:fill="FFFFFF"/>
          <w:lang w:val="en-US"/>
        </w:rPr>
        <w:t xml:space="preserve">. </w:t>
      </w:r>
      <w:r w:rsidR="0066202B" w:rsidRPr="0066202B">
        <w:rPr>
          <w:i/>
          <w:iCs/>
          <w:bdr w:val="none" w:sz="0" w:space="0" w:color="auto" w:frame="1"/>
          <w:shd w:val="clear" w:color="auto" w:fill="FFFFFF"/>
          <w:lang w:val="en-US"/>
        </w:rPr>
        <w:t>Our subsidiary Magtech Ammunition will continue to serve as the dedicated sales entity for Sellier &amp; Bellot products in the United States</w:t>
      </w:r>
      <w:r w:rsidR="007720B0">
        <w:rPr>
          <w:i/>
          <w:iCs/>
          <w:bdr w:val="none" w:sz="0" w:space="0" w:color="auto" w:frame="1"/>
          <w:shd w:val="clear" w:color="auto" w:fill="FFFFFF"/>
          <w:lang w:val="en-US"/>
        </w:rPr>
        <w:t xml:space="preserve">. </w:t>
      </w:r>
      <w:r w:rsidR="007720B0" w:rsidRPr="00370C52">
        <w:rPr>
          <w:i/>
          <w:lang w:val="en-US"/>
        </w:rPr>
        <w:t>This ensures exceptional customer service and reliabl</w:t>
      </w:r>
      <w:r w:rsidR="007720B0">
        <w:rPr>
          <w:i/>
          <w:lang w:val="en-US"/>
        </w:rPr>
        <w:t>e</w:t>
      </w:r>
      <w:r w:rsidR="007720B0" w:rsidRPr="00370C52">
        <w:rPr>
          <w:i/>
          <w:lang w:val="en-US"/>
        </w:rPr>
        <w:t xml:space="preserve"> distribution to further preserve Sellier &amp; Bellot’s trajectory of growth in the most relevant ammunition market</w:t>
      </w:r>
      <w:r w:rsidR="007720B0">
        <w:rPr>
          <w:i/>
          <w:lang w:val="en-US"/>
        </w:rPr>
        <w:t>,</w:t>
      </w:r>
      <w:r w:rsidRPr="00297788">
        <w:rPr>
          <w:i/>
          <w:iCs/>
          <w:bdr w:val="none" w:sz="0" w:space="0" w:color="auto" w:frame="1"/>
          <w:shd w:val="clear" w:color="auto" w:fill="FFFFFF"/>
          <w:lang w:val="en-US"/>
        </w:rPr>
        <w:t>”</w:t>
      </w:r>
      <w:r>
        <w:rPr>
          <w:bdr w:val="none" w:sz="0" w:space="0" w:color="auto" w:frame="1"/>
          <w:shd w:val="clear" w:color="auto" w:fill="FFFFFF"/>
          <w:lang w:val="en-US"/>
        </w:rPr>
        <w:t xml:space="preserve"> comments </w:t>
      </w:r>
      <w:r w:rsidRPr="00A0728D">
        <w:rPr>
          <w:b/>
          <w:bCs/>
          <w:bdr w:val="none" w:sz="0" w:space="0" w:color="auto" w:frame="1"/>
          <w:shd w:val="clear" w:color="auto" w:fill="FFFFFF"/>
          <w:lang w:val="en-US"/>
        </w:rPr>
        <w:t>Fabio Mazzaro, CFO of CBC Global Ammunition LLC</w:t>
      </w:r>
      <w:r>
        <w:rPr>
          <w:bdr w:val="none" w:sz="0" w:space="0" w:color="auto" w:frame="1"/>
          <w:shd w:val="clear" w:color="auto" w:fill="FFFFFF"/>
          <w:lang w:val="en-US"/>
        </w:rPr>
        <w:t>.</w:t>
      </w:r>
    </w:p>
    <w:p w14:paraId="7B99A4CC" w14:textId="4740B979" w:rsidR="00E032BC" w:rsidRPr="004F152B" w:rsidRDefault="00D1345F" w:rsidP="00212CED">
      <w:pPr>
        <w:autoSpaceDE w:val="0"/>
        <w:autoSpaceDN w:val="0"/>
        <w:adjustRightInd w:val="0"/>
        <w:spacing w:before="120" w:line="276" w:lineRule="auto"/>
        <w:rPr>
          <w:rFonts w:cs="Calibri"/>
          <w:color w:val="000000" w:themeColor="text1"/>
          <w:szCs w:val="20"/>
          <w:lang w:val="en-US"/>
        </w:rPr>
      </w:pPr>
      <w:r w:rsidRPr="006B0E83">
        <w:rPr>
          <w:rFonts w:cs="Calibri"/>
          <w:i/>
          <w:iCs/>
          <w:color w:val="000000" w:themeColor="text1"/>
          <w:szCs w:val="20"/>
          <w:lang w:val="en-US"/>
        </w:rPr>
        <w:t>“</w:t>
      </w:r>
      <w:r w:rsidR="00212CED" w:rsidRPr="004F152B">
        <w:rPr>
          <w:rFonts w:cs="Calibri"/>
          <w:i/>
          <w:iCs/>
          <w:color w:val="000000" w:themeColor="text1"/>
          <w:szCs w:val="20"/>
          <w:lang w:val="en-US"/>
        </w:rPr>
        <w:t xml:space="preserve">I am </w:t>
      </w:r>
      <w:r w:rsidR="00E032BC" w:rsidRPr="004F152B">
        <w:rPr>
          <w:rFonts w:cs="Calibri"/>
          <w:i/>
          <w:iCs/>
          <w:color w:val="000000" w:themeColor="text1"/>
          <w:szCs w:val="20"/>
          <w:lang w:val="en-US"/>
        </w:rPr>
        <w:t>delighted</w:t>
      </w:r>
      <w:r w:rsidR="00212CED" w:rsidRPr="004F152B">
        <w:rPr>
          <w:rFonts w:cs="Calibri"/>
          <w:i/>
          <w:iCs/>
          <w:color w:val="000000" w:themeColor="text1"/>
          <w:szCs w:val="20"/>
          <w:lang w:val="en-US"/>
        </w:rPr>
        <w:t xml:space="preserve"> that Sellier &amp; Bellot, after many successful years in the CBC </w:t>
      </w:r>
      <w:r w:rsidR="000A0235" w:rsidRPr="004F152B">
        <w:rPr>
          <w:rFonts w:cs="Calibri"/>
          <w:i/>
          <w:iCs/>
          <w:color w:val="000000" w:themeColor="text1"/>
          <w:szCs w:val="20"/>
          <w:lang w:val="en-US"/>
        </w:rPr>
        <w:t>G</w:t>
      </w:r>
      <w:r w:rsidR="00212CED" w:rsidRPr="004F152B">
        <w:rPr>
          <w:rFonts w:cs="Calibri"/>
          <w:i/>
          <w:iCs/>
          <w:color w:val="000000" w:themeColor="text1"/>
          <w:szCs w:val="20"/>
          <w:lang w:val="en-US"/>
        </w:rPr>
        <w:t xml:space="preserve">roup, will become part of Colt CZ Group, which has Czech roots </w:t>
      </w:r>
      <w:r w:rsidR="00E032BC" w:rsidRPr="004F152B">
        <w:rPr>
          <w:rFonts w:cs="Calibri"/>
          <w:i/>
          <w:iCs/>
          <w:color w:val="000000" w:themeColor="text1"/>
          <w:szCs w:val="20"/>
          <w:lang w:val="en-US"/>
        </w:rPr>
        <w:t>and, at the same time, an</w:t>
      </w:r>
      <w:r w:rsidR="00212CED" w:rsidRPr="004F152B">
        <w:rPr>
          <w:rFonts w:cs="Calibri"/>
          <w:i/>
          <w:iCs/>
          <w:color w:val="000000" w:themeColor="text1"/>
          <w:szCs w:val="20"/>
          <w:lang w:val="en-US"/>
        </w:rPr>
        <w:t xml:space="preserve"> international </w:t>
      </w:r>
      <w:r w:rsidR="00E032BC" w:rsidRPr="004F152B">
        <w:rPr>
          <w:rFonts w:cs="Calibri"/>
          <w:i/>
          <w:iCs/>
          <w:color w:val="000000" w:themeColor="text1"/>
          <w:szCs w:val="20"/>
          <w:lang w:val="en-US"/>
        </w:rPr>
        <w:t>presence</w:t>
      </w:r>
      <w:r w:rsidR="00212CED" w:rsidRPr="004F152B">
        <w:rPr>
          <w:rFonts w:cs="Calibri"/>
          <w:i/>
          <w:iCs/>
          <w:color w:val="000000" w:themeColor="text1"/>
          <w:szCs w:val="20"/>
          <w:lang w:val="en-US"/>
        </w:rPr>
        <w:t>. We are convinced that the connection with Colt CZ Group will bring</w:t>
      </w:r>
      <w:r w:rsidR="00701E6C" w:rsidRPr="004F152B">
        <w:rPr>
          <w:rFonts w:cs="Calibri"/>
          <w:i/>
          <w:iCs/>
          <w:color w:val="000000" w:themeColor="text1"/>
          <w:szCs w:val="20"/>
          <w:lang w:val="en-US"/>
        </w:rPr>
        <w:t xml:space="preserve"> </w:t>
      </w:r>
      <w:r w:rsidR="00E032BC" w:rsidRPr="004F152B">
        <w:rPr>
          <w:rFonts w:cs="Calibri"/>
          <w:i/>
          <w:iCs/>
          <w:color w:val="000000" w:themeColor="text1"/>
          <w:szCs w:val="20"/>
          <w:lang w:val="en-US"/>
        </w:rPr>
        <w:t xml:space="preserve">a </w:t>
      </w:r>
      <w:r w:rsidR="00701E6C" w:rsidRPr="004F152B">
        <w:rPr>
          <w:rFonts w:cs="Calibri"/>
          <w:i/>
          <w:iCs/>
          <w:color w:val="000000" w:themeColor="text1"/>
          <w:szCs w:val="20"/>
          <w:lang w:val="en-US"/>
        </w:rPr>
        <w:t xml:space="preserve">great future </w:t>
      </w:r>
      <w:r w:rsidR="00E032BC" w:rsidRPr="004F152B">
        <w:rPr>
          <w:rFonts w:cs="Calibri"/>
          <w:i/>
          <w:iCs/>
          <w:color w:val="000000" w:themeColor="text1"/>
          <w:szCs w:val="20"/>
          <w:lang w:val="en-US"/>
        </w:rPr>
        <w:lastRenderedPageBreak/>
        <w:t>for</w:t>
      </w:r>
      <w:r w:rsidR="00212CED" w:rsidRPr="004F152B">
        <w:rPr>
          <w:rFonts w:cs="Calibri"/>
          <w:i/>
          <w:iCs/>
          <w:color w:val="000000" w:themeColor="text1"/>
          <w:szCs w:val="20"/>
          <w:lang w:val="en-US"/>
        </w:rPr>
        <w:t xml:space="preserve"> Sellier &amp; Bellot</w:t>
      </w:r>
      <w:r w:rsidR="00701E6C" w:rsidRPr="004F152B">
        <w:rPr>
          <w:rFonts w:cs="Calibri"/>
          <w:i/>
          <w:iCs/>
          <w:color w:val="000000" w:themeColor="text1"/>
          <w:szCs w:val="20"/>
          <w:lang w:val="en-US"/>
        </w:rPr>
        <w:t>.</w:t>
      </w:r>
      <w:r w:rsidR="00212CED" w:rsidRPr="004F152B">
        <w:rPr>
          <w:rFonts w:cs="Calibri"/>
          <w:i/>
          <w:iCs/>
          <w:color w:val="000000" w:themeColor="text1"/>
          <w:szCs w:val="20"/>
          <w:lang w:val="en-US"/>
        </w:rPr>
        <w:t xml:space="preserve"> We will continue to build our traditional brand and work closely with the Colt CZ Group team </w:t>
      </w:r>
      <w:r w:rsidR="00701E6C" w:rsidRPr="004F152B">
        <w:rPr>
          <w:rFonts w:cs="Calibri"/>
          <w:i/>
          <w:iCs/>
          <w:color w:val="000000" w:themeColor="text1"/>
          <w:szCs w:val="20"/>
          <w:lang w:val="en-US"/>
        </w:rPr>
        <w:t>in</w:t>
      </w:r>
      <w:r w:rsidR="00212CED" w:rsidRPr="004F152B">
        <w:rPr>
          <w:rFonts w:cs="Calibri"/>
          <w:i/>
          <w:iCs/>
          <w:color w:val="000000" w:themeColor="text1"/>
          <w:szCs w:val="20"/>
          <w:lang w:val="en-US"/>
        </w:rPr>
        <w:t xml:space="preserve"> develop</w:t>
      </w:r>
      <w:r w:rsidR="00701E6C" w:rsidRPr="004F152B">
        <w:rPr>
          <w:rFonts w:cs="Calibri"/>
          <w:i/>
          <w:iCs/>
          <w:color w:val="000000" w:themeColor="text1"/>
          <w:szCs w:val="20"/>
          <w:lang w:val="en-US"/>
        </w:rPr>
        <w:t>ing</w:t>
      </w:r>
      <w:r w:rsidR="00212CED" w:rsidRPr="004F152B">
        <w:rPr>
          <w:rFonts w:cs="Calibri"/>
          <w:i/>
          <w:iCs/>
          <w:color w:val="000000" w:themeColor="text1"/>
          <w:szCs w:val="20"/>
          <w:lang w:val="en-US"/>
        </w:rPr>
        <w:t xml:space="preserve"> our products to deliver the best solutions to our customers,</w:t>
      </w:r>
      <w:r w:rsidRPr="00D1345F">
        <w:rPr>
          <w:rFonts w:cs="Calibri"/>
          <w:i/>
          <w:iCs/>
          <w:color w:val="000000" w:themeColor="text1"/>
          <w:szCs w:val="20"/>
          <w:lang w:val="en-US"/>
        </w:rPr>
        <w:t>”</w:t>
      </w:r>
      <w:r w:rsidR="00212CED" w:rsidRPr="004F152B">
        <w:rPr>
          <w:rFonts w:cs="Calibri"/>
          <w:color w:val="000000" w:themeColor="text1"/>
          <w:szCs w:val="20"/>
          <w:lang w:val="en-US"/>
        </w:rPr>
        <w:t xml:space="preserve"> said </w:t>
      </w:r>
      <w:r w:rsidR="00212CED" w:rsidRPr="004F152B">
        <w:rPr>
          <w:rFonts w:cs="Calibri"/>
          <w:b/>
          <w:bCs/>
          <w:color w:val="000000" w:themeColor="text1"/>
          <w:szCs w:val="20"/>
          <w:lang w:val="en-US"/>
        </w:rPr>
        <w:t>Radek Musil, CEO of Sellier &amp; Bellot.</w:t>
      </w:r>
    </w:p>
    <w:p w14:paraId="5E490973" w14:textId="39C2EF54" w:rsidR="00E032BC" w:rsidRDefault="00701E6C" w:rsidP="00BD3D9F">
      <w:pPr>
        <w:spacing w:before="120" w:line="276" w:lineRule="auto"/>
        <w:rPr>
          <w:rFonts w:cs="Calibri"/>
          <w:color w:val="000000" w:themeColor="text1"/>
          <w:szCs w:val="20"/>
          <w:shd w:val="clear" w:color="auto" w:fill="FFFFFF"/>
          <w:lang w:val="en-US"/>
        </w:rPr>
      </w:pPr>
      <w:r w:rsidRPr="004F152B">
        <w:rPr>
          <w:rFonts w:cs="Calibri"/>
          <w:color w:val="000000" w:themeColor="text1"/>
          <w:szCs w:val="20"/>
          <w:shd w:val="clear" w:color="auto" w:fill="FFFFFF"/>
          <w:lang w:val="en-US"/>
        </w:rPr>
        <w:t xml:space="preserve">Sellier &amp; Bellot is a traditional Czech ammunition manufacturer which ranks among the oldest engineering companies in the Czech Republic and worldwide. The company's products have been manufactured under </w:t>
      </w:r>
      <w:r w:rsidR="00127578" w:rsidRPr="004F152B">
        <w:rPr>
          <w:rFonts w:cs="Calibri"/>
          <w:color w:val="000000" w:themeColor="text1"/>
          <w:szCs w:val="20"/>
          <w:shd w:val="clear" w:color="auto" w:fill="FFFFFF"/>
          <w:lang w:val="en-US"/>
        </w:rPr>
        <w:t xml:space="preserve">its </w:t>
      </w:r>
      <w:r w:rsidRPr="004F152B">
        <w:rPr>
          <w:rFonts w:cs="Calibri"/>
          <w:color w:val="000000" w:themeColor="text1"/>
          <w:szCs w:val="20"/>
          <w:shd w:val="clear" w:color="auto" w:fill="FFFFFF"/>
          <w:lang w:val="en-US"/>
        </w:rPr>
        <w:t xml:space="preserve">trademark since 1825. The company's product portfolio includes a wide range of hunting and sporting ammunition and components for pistols and revolvers, rifles, shotguns and rimfire cartridges. Sellier &amp; Bellot is also a major supplier of small caliber ammunition to military and </w:t>
      </w:r>
      <w:r w:rsidR="00E032BC" w:rsidRPr="004F152B">
        <w:rPr>
          <w:rFonts w:cs="Calibri"/>
          <w:color w:val="000000" w:themeColor="text1"/>
          <w:szCs w:val="20"/>
          <w:shd w:val="clear" w:color="auto" w:fill="FFFFFF"/>
          <w:lang w:val="en-US"/>
        </w:rPr>
        <w:t>law enforcement customers worldwide</w:t>
      </w:r>
      <w:r w:rsidRPr="004F152B">
        <w:rPr>
          <w:rFonts w:cs="Calibri"/>
          <w:color w:val="000000" w:themeColor="text1"/>
          <w:szCs w:val="20"/>
          <w:shd w:val="clear" w:color="auto" w:fill="FFFFFF"/>
          <w:lang w:val="en-US"/>
        </w:rPr>
        <w:t>. The company has approximately 1</w:t>
      </w:r>
      <w:r w:rsidR="00D1345F">
        <w:rPr>
          <w:rFonts w:cs="Calibri"/>
          <w:color w:val="000000" w:themeColor="text1"/>
          <w:szCs w:val="20"/>
          <w:shd w:val="clear" w:color="auto" w:fill="FFFFFF"/>
          <w:lang w:val="en-US"/>
        </w:rPr>
        <w:t>,</w:t>
      </w:r>
      <w:r w:rsidRPr="004F152B">
        <w:rPr>
          <w:rFonts w:cs="Calibri"/>
          <w:color w:val="000000" w:themeColor="text1"/>
          <w:szCs w:val="20"/>
          <w:shd w:val="clear" w:color="auto" w:fill="FFFFFF"/>
          <w:lang w:val="en-US"/>
        </w:rPr>
        <w:t>600 employees and operates its main production facility in Vlašim</w:t>
      </w:r>
      <w:r w:rsidR="00E032BC" w:rsidRPr="004F152B">
        <w:rPr>
          <w:rFonts w:cs="Calibri"/>
          <w:color w:val="000000" w:themeColor="text1"/>
          <w:szCs w:val="20"/>
          <w:shd w:val="clear" w:color="auto" w:fill="FFFFFF"/>
          <w:lang w:val="en-US"/>
        </w:rPr>
        <w:t>,</w:t>
      </w:r>
      <w:r w:rsidRPr="004F152B">
        <w:rPr>
          <w:rFonts w:cs="Calibri"/>
          <w:color w:val="000000" w:themeColor="text1"/>
          <w:szCs w:val="20"/>
          <w:shd w:val="clear" w:color="auto" w:fill="FFFFFF"/>
          <w:lang w:val="en-US"/>
        </w:rPr>
        <w:t xml:space="preserve"> Czech Republic.</w:t>
      </w:r>
    </w:p>
    <w:p w14:paraId="0AA9E7CA" w14:textId="191830F3" w:rsidR="00E032BC" w:rsidRDefault="005514A0" w:rsidP="00BD3D9F">
      <w:pPr>
        <w:spacing w:before="120" w:line="276" w:lineRule="auto"/>
        <w:rPr>
          <w:bdr w:val="none" w:sz="0" w:space="0" w:color="auto" w:frame="1"/>
          <w:shd w:val="clear" w:color="auto" w:fill="FFFFFF"/>
          <w:lang w:val="en-US"/>
        </w:rPr>
      </w:pPr>
      <w:r>
        <w:rPr>
          <w:bdr w:val="none" w:sz="0" w:space="0" w:color="auto" w:frame="1"/>
          <w:shd w:val="clear" w:color="auto" w:fill="FFFFFF"/>
          <w:lang w:val="en-US"/>
        </w:rPr>
        <w:t>CBC Global Ammunition LLC and CBC Europe S.à r.l. are the holding entities for a group of companies internationally active in the ammunition sector: CBC Brazil, Magtech Ammunition, MEN, SinterFire, New Lachaussée and Fritz Werner. Together, this strategic alliance forms one of the largest ammunition corporations in the world, with a combined experience of more than 300 years in the manufacturing of small and medium calibers.</w:t>
      </w:r>
    </w:p>
    <w:p w14:paraId="3A6FAE50" w14:textId="77777777" w:rsidR="00A0728D" w:rsidRPr="004F152B" w:rsidRDefault="00A0728D" w:rsidP="00A0728D">
      <w:pPr>
        <w:rPr>
          <w:rFonts w:cs="Calibri"/>
          <w:color w:val="000000" w:themeColor="text1"/>
          <w:shd w:val="clear" w:color="auto" w:fill="FFFFFF"/>
          <w:lang w:val="en-US"/>
        </w:rPr>
      </w:pPr>
    </w:p>
    <w:p w14:paraId="3C071829" w14:textId="6763411A" w:rsidR="00101C11" w:rsidRPr="004F152B" w:rsidRDefault="000D28BD" w:rsidP="00101C11">
      <w:pPr>
        <w:rPr>
          <w:szCs w:val="20"/>
          <w:lang w:val="en-US"/>
        </w:rPr>
      </w:pPr>
      <w:r w:rsidRPr="004F152B">
        <w:rPr>
          <w:b/>
          <w:bCs/>
          <w:szCs w:val="20"/>
          <w:lang w:val="en-US"/>
        </w:rPr>
        <w:t>About</w:t>
      </w:r>
      <w:r w:rsidR="00101C11" w:rsidRPr="004F152B">
        <w:rPr>
          <w:b/>
          <w:bCs/>
          <w:szCs w:val="20"/>
          <w:lang w:val="en-US"/>
        </w:rPr>
        <w:t xml:space="preserve"> Colt CZ Group SE</w:t>
      </w:r>
      <w:r w:rsidR="00101C11" w:rsidRPr="004F152B">
        <w:rPr>
          <w:szCs w:val="20"/>
          <w:lang w:val="en-US"/>
        </w:rPr>
        <w:t> </w:t>
      </w:r>
    </w:p>
    <w:p w14:paraId="4429E494" w14:textId="77777777" w:rsidR="00697D5F" w:rsidRPr="004F152B" w:rsidRDefault="00697D5F" w:rsidP="00697D5F">
      <w:pPr>
        <w:rPr>
          <w:lang w:val="en-US"/>
        </w:rPr>
      </w:pPr>
      <w:r w:rsidRPr="004F152B">
        <w:rPr>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CZ-USA, Dan Wesson, Spuhr, swissAA and 4M Systems brands.</w:t>
      </w:r>
    </w:p>
    <w:p w14:paraId="3F838CA2" w14:textId="34B6F3A0" w:rsidR="00443CB3" w:rsidRDefault="00697D5F" w:rsidP="00BD3D9F">
      <w:pPr>
        <w:rPr>
          <w:rFonts w:cs="Calibri"/>
          <w:i/>
          <w:iCs/>
          <w:color w:val="000000" w:themeColor="text1"/>
          <w:sz w:val="22"/>
          <w:szCs w:val="22"/>
          <w:lang w:val="en-US"/>
        </w:rPr>
      </w:pPr>
      <w:r w:rsidRPr="004F152B">
        <w:rPr>
          <w:lang w:val="en-US"/>
        </w:rPr>
        <w:t>Colt CZ Group is headquartered in the Czech Republic and employs more than 2,000 people in its production facilities in the Czech Republic, the United States, Canada, Sweden, Switzerland, and Hungary. Colt CZ is owned by Česká zbrojovka Partners SE from 7</w:t>
      </w:r>
      <w:r w:rsidR="00D1345F">
        <w:rPr>
          <w:lang w:val="en-US"/>
        </w:rPr>
        <w:t>5</w:t>
      </w:r>
      <w:r w:rsidRPr="004F152B">
        <w:rPr>
          <w:lang w:val="en-US"/>
        </w:rPr>
        <w:t>.</w:t>
      </w:r>
      <w:r w:rsidR="00D1345F">
        <w:rPr>
          <w:lang w:val="en-US"/>
        </w:rPr>
        <w:t>4</w:t>
      </w:r>
      <w:r w:rsidRPr="004F152B">
        <w:rPr>
          <w:lang w:val="en-US"/>
        </w:rPr>
        <w:t>%, with the remaining 2</w:t>
      </w:r>
      <w:r w:rsidR="00D1345F">
        <w:rPr>
          <w:lang w:val="en-US"/>
        </w:rPr>
        <w:t>4</w:t>
      </w:r>
      <w:r w:rsidRPr="004F152B">
        <w:rPr>
          <w:lang w:val="en-US"/>
        </w:rPr>
        <w:t>.</w:t>
      </w:r>
      <w:r w:rsidR="00D1345F">
        <w:rPr>
          <w:lang w:val="en-US"/>
        </w:rPr>
        <w:t>6</w:t>
      </w:r>
      <w:r w:rsidRPr="004F152B">
        <w:rPr>
          <w:lang w:val="en-US"/>
        </w:rPr>
        <w:t>% being a free float.</w:t>
      </w:r>
    </w:p>
    <w:p w14:paraId="2FD69414" w14:textId="77777777" w:rsidR="00443CB3" w:rsidRPr="004F152B" w:rsidRDefault="00443CB3" w:rsidP="00BD3D9F">
      <w:pPr>
        <w:rPr>
          <w:rFonts w:cs="Calibri"/>
          <w:i/>
          <w:iCs/>
          <w:color w:val="000000" w:themeColor="text1"/>
          <w:sz w:val="22"/>
          <w:szCs w:val="22"/>
          <w:lang w:val="en-US"/>
        </w:rPr>
      </w:pPr>
    </w:p>
    <w:p w14:paraId="2DFE068E" w14:textId="2B33855F" w:rsidR="00443CB3" w:rsidRDefault="00443CB3" w:rsidP="00BD3D9F">
      <w:pPr>
        <w:spacing w:before="0" w:after="0"/>
        <w:rPr>
          <w:rFonts w:cs="Calibri"/>
          <w:b/>
          <w:bCs/>
          <w:color w:val="000000" w:themeColor="text1"/>
          <w:szCs w:val="20"/>
          <w:lang w:val="en-US"/>
        </w:rPr>
      </w:pPr>
      <w:r w:rsidRPr="004F152B">
        <w:rPr>
          <w:rFonts w:cs="Calibri"/>
          <w:b/>
          <w:bCs/>
          <w:color w:val="000000" w:themeColor="text1"/>
          <w:szCs w:val="20"/>
          <w:lang w:val="en-US"/>
        </w:rPr>
        <w:t>Contact for media</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sidRPr="004F152B">
        <w:rPr>
          <w:rFonts w:cs="Calibri"/>
          <w:b/>
          <w:bCs/>
          <w:color w:val="000000" w:themeColor="text1"/>
          <w:szCs w:val="20"/>
          <w:lang w:val="en-US"/>
        </w:rPr>
        <w:t>Contact for investors</w:t>
      </w:r>
      <w:r w:rsidRPr="004F152B">
        <w:rPr>
          <w:rFonts w:cs="Calibri"/>
          <w:b/>
          <w:bCs/>
          <w:color w:val="000000" w:themeColor="text1"/>
          <w:szCs w:val="20"/>
          <w:lang w:val="en-US"/>
        </w:rPr>
        <w:tab/>
      </w:r>
    </w:p>
    <w:p w14:paraId="3EF56A34" w14:textId="77777777" w:rsidR="00443CB3" w:rsidRDefault="00443CB3" w:rsidP="00BD3D9F">
      <w:pPr>
        <w:spacing w:before="0" w:after="0"/>
        <w:rPr>
          <w:rFonts w:cs="Calibri"/>
          <w:b/>
          <w:bCs/>
          <w:color w:val="000000" w:themeColor="text1"/>
          <w:szCs w:val="20"/>
          <w:lang w:val="en-US"/>
        </w:rPr>
      </w:pPr>
    </w:p>
    <w:p w14:paraId="365FE0B1" w14:textId="0A99AA73" w:rsidR="00443CB3" w:rsidRDefault="00443CB3" w:rsidP="00BD3D9F">
      <w:pPr>
        <w:spacing w:before="0" w:after="0"/>
        <w:rPr>
          <w:rFonts w:cs="Calibri"/>
          <w:b/>
          <w:bCs/>
          <w:color w:val="000000" w:themeColor="text1"/>
          <w:szCs w:val="20"/>
          <w:lang w:val="en-US"/>
        </w:rPr>
      </w:pPr>
      <w:r w:rsidRPr="004F152B">
        <w:rPr>
          <w:rFonts w:cs="Calibri"/>
          <w:color w:val="000000" w:themeColor="text1"/>
          <w:szCs w:val="20"/>
          <w:lang w:val="en-US"/>
        </w:rPr>
        <w:t>Eva Svobodová</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4F152B">
        <w:rPr>
          <w:rFonts w:cs="Calibri"/>
          <w:color w:val="000000" w:themeColor="text1"/>
          <w:szCs w:val="20"/>
          <w:lang w:val="en-US"/>
        </w:rPr>
        <w:t>Klára Šípová</w:t>
      </w:r>
    </w:p>
    <w:p w14:paraId="69BCFCF5" w14:textId="10F94E30" w:rsidR="00443CB3" w:rsidRDefault="00443CB3" w:rsidP="00BD3D9F">
      <w:pPr>
        <w:spacing w:before="0" w:after="0"/>
        <w:rPr>
          <w:rFonts w:cs="Calibri"/>
          <w:color w:val="000000" w:themeColor="text1"/>
          <w:szCs w:val="20"/>
          <w:lang w:val="en-US"/>
        </w:rPr>
      </w:pPr>
      <w:r w:rsidRPr="004F152B">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4F152B">
        <w:rPr>
          <w:rFonts w:cs="Calibri"/>
          <w:color w:val="000000" w:themeColor="text1"/>
          <w:szCs w:val="20"/>
          <w:lang w:val="en-US"/>
        </w:rPr>
        <w:t>Investor Relations</w:t>
      </w:r>
    </w:p>
    <w:p w14:paraId="7C985204" w14:textId="68FB5074" w:rsidR="00443CB3" w:rsidRDefault="00443CB3" w:rsidP="00BD3D9F">
      <w:pPr>
        <w:spacing w:before="0" w:after="0"/>
        <w:rPr>
          <w:rFonts w:cs="Calibri"/>
          <w:b/>
          <w:bCs/>
          <w:color w:val="000000" w:themeColor="text1"/>
          <w:szCs w:val="20"/>
          <w:lang w:val="en-US"/>
        </w:rPr>
      </w:pPr>
      <w:r w:rsidRPr="004F152B">
        <w:rPr>
          <w:rFonts w:cs="Calibri"/>
          <w:color w:val="000000" w:themeColor="text1"/>
          <w:szCs w:val="20"/>
          <w:lang w:val="en-US"/>
        </w:rPr>
        <w:t>Colt CZ Group SE</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4F152B">
        <w:rPr>
          <w:rFonts w:cs="Calibri"/>
          <w:color w:val="000000" w:themeColor="text1"/>
          <w:szCs w:val="20"/>
          <w:lang w:val="en-US"/>
        </w:rPr>
        <w:t>Colt CZ Group SE</w:t>
      </w:r>
    </w:p>
    <w:p w14:paraId="67D11292" w14:textId="6A98C006" w:rsidR="00443CB3" w:rsidRDefault="00443CB3" w:rsidP="00BD3D9F">
      <w:pPr>
        <w:spacing w:before="0" w:after="0"/>
        <w:rPr>
          <w:rFonts w:cs="Calibri"/>
          <w:color w:val="000000" w:themeColor="text1"/>
          <w:szCs w:val="20"/>
          <w:lang w:val="en-US"/>
        </w:rPr>
      </w:pPr>
      <w:r w:rsidRPr="004F152B">
        <w:rPr>
          <w:rFonts w:cs="Calibri"/>
          <w:color w:val="000000" w:themeColor="text1"/>
          <w:szCs w:val="20"/>
          <w:lang w:val="en-US"/>
        </w:rPr>
        <w:t>Phone: +420 735 793</w:t>
      </w:r>
      <w:r>
        <w:rPr>
          <w:rFonts w:cs="Calibri"/>
          <w:color w:val="000000" w:themeColor="text1"/>
          <w:szCs w:val="20"/>
          <w:lang w:val="en-US"/>
        </w:rPr>
        <w:t> </w:t>
      </w:r>
      <w:r w:rsidRPr="004F152B">
        <w:rPr>
          <w:rFonts w:cs="Calibri"/>
          <w:color w:val="000000" w:themeColor="text1"/>
          <w:szCs w:val="20"/>
          <w:lang w:val="en-US"/>
        </w:rPr>
        <w:t>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4F152B">
        <w:rPr>
          <w:rFonts w:cs="Calibri"/>
          <w:color w:val="000000" w:themeColor="text1"/>
          <w:szCs w:val="20"/>
          <w:lang w:val="en-US"/>
        </w:rPr>
        <w:t>Phone: + 420 724 255</w:t>
      </w:r>
      <w:r>
        <w:rPr>
          <w:rFonts w:cs="Calibri"/>
          <w:color w:val="000000" w:themeColor="text1"/>
          <w:szCs w:val="20"/>
          <w:lang w:val="en-US"/>
        </w:rPr>
        <w:t> </w:t>
      </w:r>
      <w:r w:rsidRPr="004F152B">
        <w:rPr>
          <w:rFonts w:cs="Calibri"/>
          <w:color w:val="000000" w:themeColor="text1"/>
          <w:szCs w:val="20"/>
          <w:lang w:val="en-US"/>
        </w:rPr>
        <w:t>715</w:t>
      </w:r>
      <w:r w:rsidRPr="004F152B">
        <w:rPr>
          <w:rFonts w:cs="Calibri"/>
          <w:color w:val="000000" w:themeColor="text1"/>
          <w:szCs w:val="20"/>
          <w:lang w:val="en-US"/>
        </w:rPr>
        <w:tab/>
      </w:r>
    </w:p>
    <w:p w14:paraId="3299C1B6" w14:textId="4A007010" w:rsidR="00443CB3" w:rsidRDefault="00443CB3" w:rsidP="00BD3D9F">
      <w:pPr>
        <w:spacing w:before="0" w:after="0"/>
        <w:rPr>
          <w:rFonts w:cs="Calibri"/>
          <w:b/>
          <w:bCs/>
          <w:color w:val="000000" w:themeColor="text1"/>
          <w:szCs w:val="20"/>
          <w:lang w:val="en-US"/>
        </w:rPr>
      </w:pPr>
      <w:r w:rsidRPr="004F152B">
        <w:rPr>
          <w:rFonts w:cs="Calibri"/>
          <w:color w:val="000000" w:themeColor="text1"/>
          <w:szCs w:val="20"/>
          <w:lang w:val="en-US"/>
        </w:rPr>
        <w:t xml:space="preserve">email: </w:t>
      </w:r>
      <w:r w:rsidRPr="00443CB3">
        <w:rPr>
          <w:szCs w:val="20"/>
          <w:lang w:val="en-US"/>
        </w:rPr>
        <w:t>media@coltczgroup.com</w:t>
      </w:r>
      <w:r>
        <w:rPr>
          <w:szCs w:val="20"/>
          <w:lang w:val="en-US"/>
        </w:rPr>
        <w:tab/>
      </w:r>
      <w:r>
        <w:rPr>
          <w:szCs w:val="20"/>
          <w:lang w:val="en-US"/>
        </w:rPr>
        <w:tab/>
      </w:r>
      <w:r>
        <w:rPr>
          <w:szCs w:val="20"/>
          <w:lang w:val="en-US"/>
        </w:rPr>
        <w:tab/>
      </w:r>
      <w:r>
        <w:rPr>
          <w:szCs w:val="20"/>
          <w:lang w:val="en-US"/>
        </w:rPr>
        <w:tab/>
      </w:r>
      <w:r w:rsidRPr="004F152B">
        <w:rPr>
          <w:rFonts w:cs="Calibri"/>
          <w:color w:val="000000" w:themeColor="text1"/>
          <w:szCs w:val="20"/>
          <w:lang w:val="en-US"/>
        </w:rPr>
        <w:t xml:space="preserve">email: </w:t>
      </w:r>
      <w:r w:rsidRPr="004F152B">
        <w:rPr>
          <w:szCs w:val="20"/>
          <w:lang w:val="en-US"/>
        </w:rPr>
        <w:t>sipova@coltczgroup.com</w:t>
      </w:r>
      <w:r w:rsidRPr="004F152B">
        <w:rPr>
          <w:rFonts w:cs="Calibri"/>
          <w:color w:val="000000" w:themeColor="text1"/>
          <w:szCs w:val="20"/>
          <w:lang w:val="en-US"/>
        </w:rPr>
        <w:tab/>
      </w:r>
    </w:p>
    <w:p w14:paraId="7A8BD6DB" w14:textId="491C1EC4" w:rsidR="00BD3D9F" w:rsidRPr="006570D5" w:rsidRDefault="00BD3D9F" w:rsidP="00D876DD">
      <w:pPr>
        <w:spacing w:before="0" w:after="0" w:line="276" w:lineRule="auto"/>
        <w:jc w:val="left"/>
        <w:rPr>
          <w:rFonts w:cs="Calibri"/>
          <w:color w:val="000000" w:themeColor="text1"/>
          <w:szCs w:val="20"/>
          <w:lang w:val="en-US"/>
        </w:rPr>
      </w:pPr>
      <w:r w:rsidRPr="006570D5">
        <w:rPr>
          <w:rFonts w:cs="Calibri"/>
          <w:color w:val="000000" w:themeColor="text1"/>
          <w:szCs w:val="20"/>
          <w:lang w:val="en-US"/>
        </w:rPr>
        <w:tab/>
      </w:r>
      <w:r w:rsidRPr="006570D5">
        <w:rPr>
          <w:rFonts w:cs="Calibri"/>
          <w:i/>
          <w:iCs/>
          <w:color w:val="000000" w:themeColor="text1"/>
          <w:szCs w:val="20"/>
          <w:lang w:val="en-US"/>
        </w:rPr>
        <w:tab/>
      </w:r>
      <w:r w:rsidRPr="006570D5">
        <w:rPr>
          <w:rFonts w:cs="Calibri"/>
          <w:i/>
          <w:iCs/>
          <w:color w:val="000000" w:themeColor="text1"/>
          <w:szCs w:val="20"/>
          <w:lang w:val="en-US"/>
        </w:rPr>
        <w:tab/>
      </w:r>
      <w:r w:rsidRPr="006570D5">
        <w:rPr>
          <w:rFonts w:cs="Calibri"/>
          <w:i/>
          <w:iCs/>
          <w:color w:val="000000" w:themeColor="text1"/>
          <w:szCs w:val="20"/>
          <w:lang w:val="en-US"/>
        </w:rPr>
        <w:tab/>
      </w:r>
      <w:r w:rsidRPr="006570D5">
        <w:rPr>
          <w:rFonts w:cs="Calibri"/>
          <w:i/>
          <w:iCs/>
          <w:color w:val="000000" w:themeColor="text1"/>
          <w:szCs w:val="20"/>
          <w:lang w:val="en-US"/>
        </w:rPr>
        <w:tab/>
      </w:r>
    </w:p>
    <w:sectPr w:rsidR="00BD3D9F" w:rsidRPr="006570D5"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05144" w14:textId="77777777" w:rsidR="00C01677" w:rsidRDefault="00C01677" w:rsidP="006547EF">
      <w:pPr>
        <w:spacing w:before="0" w:after="0"/>
      </w:pPr>
      <w:r>
        <w:separator/>
      </w:r>
    </w:p>
  </w:endnote>
  <w:endnote w:type="continuationSeparator" w:id="0">
    <w:p w14:paraId="78BFCB53" w14:textId="77777777" w:rsidR="00C01677" w:rsidRDefault="00C01677"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EFB8C920-6EF6-47E7-B90A-B178B3CF8C7B}"/>
    <w:embedBold r:id="rId2" w:fontKey="{DC4E09F1-8E8F-4343-9BC0-85950F4520D4}"/>
    <w:embedItalic r:id="rId3" w:fontKey="{345D62F7-63A8-44C0-A891-54C638DAC85A}"/>
    <w:embedBoldItalic r:id="rId4" w:fontKey="{E19831A1-ACD5-4FA8-8F21-F48C4A77029B}"/>
  </w:font>
  <w:font w:name="Calibri Light">
    <w:panose1 w:val="020F0302020204030204"/>
    <w:charset w:val="EE"/>
    <w:family w:val="swiss"/>
    <w:pitch w:val="variable"/>
    <w:sig w:usb0="E4002EFF" w:usb1="C200247B" w:usb2="00000009" w:usb3="00000000" w:csb0="000001FF" w:csb1="00000000"/>
    <w:embedRegular r:id="rId5" w:fontKey="{4A530181-5B15-4770-AAC3-11E957D34A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95F0" w14:textId="77777777" w:rsidR="00E21409" w:rsidRPr="00C07127" w:rsidRDefault="00E21409" w:rsidP="00E21409">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Pr>
        <w:rFonts w:eastAsiaTheme="minorHAnsi" w:cstheme="minorBidi"/>
        <w:sz w:val="14"/>
        <w:szCs w:val="14"/>
      </w:rPr>
      <w:t xml:space="preserve">náměstí Republiky </w:t>
    </w:r>
    <w:r w:rsidRPr="009F2FAE">
      <w:rPr>
        <w:rFonts w:eastAsiaTheme="minorHAnsi" w:cstheme="minorBidi"/>
        <w:sz w:val="14"/>
        <w:szCs w:val="14"/>
      </w:rPr>
      <w:t>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53C7D674" w:rsidR="002D1D6E" w:rsidRPr="00C07127" w:rsidRDefault="00E21409" w:rsidP="00E21409">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00C07127" w:rsidRPr="00C07127">
      <w:rPr>
        <w:rFonts w:eastAsiaTheme="minorHAnsi" w:cstheme="minorBidi"/>
        <w:color w:val="B1603D"/>
        <w:sz w:val="14"/>
        <w:szCs w:val="14"/>
        <w:lang w:val="en-US"/>
      </w:rPr>
      <w:t>coltczgroup.com</w:t>
    </w:r>
    <w:r w:rsidR="00C07127"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7F4E6" w14:textId="77777777" w:rsidR="00C01677" w:rsidRDefault="00C01677" w:rsidP="006547EF">
      <w:pPr>
        <w:spacing w:before="0" w:after="0"/>
      </w:pPr>
      <w:r>
        <w:separator/>
      </w:r>
    </w:p>
  </w:footnote>
  <w:footnote w:type="continuationSeparator" w:id="0">
    <w:p w14:paraId="20C4854A" w14:textId="77777777" w:rsidR="00C01677" w:rsidRDefault="00C01677"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23C8A"/>
    <w:rsid w:val="0002466C"/>
    <w:rsid w:val="0002785B"/>
    <w:rsid w:val="00031DCA"/>
    <w:rsid w:val="00032590"/>
    <w:rsid w:val="000331D3"/>
    <w:rsid w:val="000475DA"/>
    <w:rsid w:val="0006390A"/>
    <w:rsid w:val="00064D2F"/>
    <w:rsid w:val="00067C03"/>
    <w:rsid w:val="00075BE6"/>
    <w:rsid w:val="000824FC"/>
    <w:rsid w:val="000A0235"/>
    <w:rsid w:val="000A66C6"/>
    <w:rsid w:val="000B6DF1"/>
    <w:rsid w:val="000D0661"/>
    <w:rsid w:val="000D0A34"/>
    <w:rsid w:val="000D1109"/>
    <w:rsid w:val="000D28BD"/>
    <w:rsid w:val="000D4999"/>
    <w:rsid w:val="000E220C"/>
    <w:rsid w:val="000F12DC"/>
    <w:rsid w:val="000F21A3"/>
    <w:rsid w:val="000F7895"/>
    <w:rsid w:val="00101C11"/>
    <w:rsid w:val="00102CD0"/>
    <w:rsid w:val="00106FA4"/>
    <w:rsid w:val="0011114F"/>
    <w:rsid w:val="0011598F"/>
    <w:rsid w:val="001207D7"/>
    <w:rsid w:val="00127578"/>
    <w:rsid w:val="00136F67"/>
    <w:rsid w:val="00137361"/>
    <w:rsid w:val="00141ED8"/>
    <w:rsid w:val="00141EFD"/>
    <w:rsid w:val="0014227C"/>
    <w:rsid w:val="001426E5"/>
    <w:rsid w:val="00142FE7"/>
    <w:rsid w:val="001439B2"/>
    <w:rsid w:val="00154F03"/>
    <w:rsid w:val="00166A11"/>
    <w:rsid w:val="00171B20"/>
    <w:rsid w:val="00181D60"/>
    <w:rsid w:val="001968A6"/>
    <w:rsid w:val="001A53FA"/>
    <w:rsid w:val="001B075A"/>
    <w:rsid w:val="001B0AD0"/>
    <w:rsid w:val="001C3845"/>
    <w:rsid w:val="001C5673"/>
    <w:rsid w:val="001C7AE8"/>
    <w:rsid w:val="001D2EA0"/>
    <w:rsid w:val="001E6BB4"/>
    <w:rsid w:val="001F70F6"/>
    <w:rsid w:val="002007ED"/>
    <w:rsid w:val="002016DB"/>
    <w:rsid w:val="0020291C"/>
    <w:rsid w:val="002060BF"/>
    <w:rsid w:val="00212CED"/>
    <w:rsid w:val="00213157"/>
    <w:rsid w:val="0022636E"/>
    <w:rsid w:val="002338A1"/>
    <w:rsid w:val="0024081D"/>
    <w:rsid w:val="002419A9"/>
    <w:rsid w:val="00253DC5"/>
    <w:rsid w:val="002605D6"/>
    <w:rsid w:val="00261491"/>
    <w:rsid w:val="002618C1"/>
    <w:rsid w:val="00273164"/>
    <w:rsid w:val="00275B7F"/>
    <w:rsid w:val="002808BD"/>
    <w:rsid w:val="00280934"/>
    <w:rsid w:val="00281D08"/>
    <w:rsid w:val="0029223D"/>
    <w:rsid w:val="00294600"/>
    <w:rsid w:val="00297788"/>
    <w:rsid w:val="002B4FA7"/>
    <w:rsid w:val="002B6B3D"/>
    <w:rsid w:val="002C1BD4"/>
    <w:rsid w:val="002D0D79"/>
    <w:rsid w:val="002D1D6E"/>
    <w:rsid w:val="002D524C"/>
    <w:rsid w:val="002E7110"/>
    <w:rsid w:val="002F1333"/>
    <w:rsid w:val="002F6C00"/>
    <w:rsid w:val="002F6D00"/>
    <w:rsid w:val="0030624C"/>
    <w:rsid w:val="0032033D"/>
    <w:rsid w:val="00327F29"/>
    <w:rsid w:val="00336577"/>
    <w:rsid w:val="0034239F"/>
    <w:rsid w:val="00344DC2"/>
    <w:rsid w:val="00351F75"/>
    <w:rsid w:val="00363EE6"/>
    <w:rsid w:val="00364F2B"/>
    <w:rsid w:val="00365414"/>
    <w:rsid w:val="00365F7C"/>
    <w:rsid w:val="0037428E"/>
    <w:rsid w:val="003761C7"/>
    <w:rsid w:val="003A26B0"/>
    <w:rsid w:val="003C62F5"/>
    <w:rsid w:val="003D7782"/>
    <w:rsid w:val="00404139"/>
    <w:rsid w:val="0041411C"/>
    <w:rsid w:val="0041654A"/>
    <w:rsid w:val="004214D4"/>
    <w:rsid w:val="004261DC"/>
    <w:rsid w:val="00433D42"/>
    <w:rsid w:val="004406BA"/>
    <w:rsid w:val="00443CB3"/>
    <w:rsid w:val="00446D64"/>
    <w:rsid w:val="00455A5C"/>
    <w:rsid w:val="00455BC6"/>
    <w:rsid w:val="00460B55"/>
    <w:rsid w:val="004718A8"/>
    <w:rsid w:val="00471995"/>
    <w:rsid w:val="00471E2F"/>
    <w:rsid w:val="00477C35"/>
    <w:rsid w:val="0049207A"/>
    <w:rsid w:val="00494A2F"/>
    <w:rsid w:val="004A1047"/>
    <w:rsid w:val="004A2AC7"/>
    <w:rsid w:val="004A2BF1"/>
    <w:rsid w:val="004B2B5F"/>
    <w:rsid w:val="004C2966"/>
    <w:rsid w:val="004C4C38"/>
    <w:rsid w:val="004C6FC1"/>
    <w:rsid w:val="004D78F8"/>
    <w:rsid w:val="004E7C09"/>
    <w:rsid w:val="004F064E"/>
    <w:rsid w:val="004F152B"/>
    <w:rsid w:val="004F5577"/>
    <w:rsid w:val="004F68EC"/>
    <w:rsid w:val="00500F28"/>
    <w:rsid w:val="00513F3A"/>
    <w:rsid w:val="005166BE"/>
    <w:rsid w:val="00544659"/>
    <w:rsid w:val="005514A0"/>
    <w:rsid w:val="00554740"/>
    <w:rsid w:val="0057680B"/>
    <w:rsid w:val="00580143"/>
    <w:rsid w:val="00582B26"/>
    <w:rsid w:val="005870A3"/>
    <w:rsid w:val="0059405D"/>
    <w:rsid w:val="0059427F"/>
    <w:rsid w:val="005A12CD"/>
    <w:rsid w:val="005A44E1"/>
    <w:rsid w:val="005C0611"/>
    <w:rsid w:val="005C30E4"/>
    <w:rsid w:val="005C4221"/>
    <w:rsid w:val="005C5E6F"/>
    <w:rsid w:val="005D5074"/>
    <w:rsid w:val="005E1858"/>
    <w:rsid w:val="005E6D79"/>
    <w:rsid w:val="005F55FF"/>
    <w:rsid w:val="006037CD"/>
    <w:rsid w:val="00607036"/>
    <w:rsid w:val="00607363"/>
    <w:rsid w:val="00614DB5"/>
    <w:rsid w:val="00616D6A"/>
    <w:rsid w:val="0061745C"/>
    <w:rsid w:val="00621554"/>
    <w:rsid w:val="00624F2A"/>
    <w:rsid w:val="006503F9"/>
    <w:rsid w:val="006547EF"/>
    <w:rsid w:val="006570D5"/>
    <w:rsid w:val="00660AA8"/>
    <w:rsid w:val="0066162A"/>
    <w:rsid w:val="0066170E"/>
    <w:rsid w:val="0066202B"/>
    <w:rsid w:val="00667373"/>
    <w:rsid w:val="00671C35"/>
    <w:rsid w:val="00682C36"/>
    <w:rsid w:val="006854D5"/>
    <w:rsid w:val="00691078"/>
    <w:rsid w:val="00697D5F"/>
    <w:rsid w:val="006B0E83"/>
    <w:rsid w:val="006B5934"/>
    <w:rsid w:val="006C0A2C"/>
    <w:rsid w:val="006C35D2"/>
    <w:rsid w:val="006E7A34"/>
    <w:rsid w:val="006F190F"/>
    <w:rsid w:val="006F46AD"/>
    <w:rsid w:val="006F5A77"/>
    <w:rsid w:val="006F5BA9"/>
    <w:rsid w:val="00701E6C"/>
    <w:rsid w:val="00702477"/>
    <w:rsid w:val="0070621C"/>
    <w:rsid w:val="00707179"/>
    <w:rsid w:val="00710332"/>
    <w:rsid w:val="007201A6"/>
    <w:rsid w:val="00721002"/>
    <w:rsid w:val="0073031C"/>
    <w:rsid w:val="007303C9"/>
    <w:rsid w:val="00732523"/>
    <w:rsid w:val="007329AF"/>
    <w:rsid w:val="00734CA8"/>
    <w:rsid w:val="00740786"/>
    <w:rsid w:val="00743FD1"/>
    <w:rsid w:val="00744D82"/>
    <w:rsid w:val="007506E3"/>
    <w:rsid w:val="0076063D"/>
    <w:rsid w:val="007715E4"/>
    <w:rsid w:val="007720B0"/>
    <w:rsid w:val="00773130"/>
    <w:rsid w:val="00782435"/>
    <w:rsid w:val="00795ED0"/>
    <w:rsid w:val="007A0A74"/>
    <w:rsid w:val="007A3121"/>
    <w:rsid w:val="007A5668"/>
    <w:rsid w:val="007A5D07"/>
    <w:rsid w:val="007B155C"/>
    <w:rsid w:val="007B3567"/>
    <w:rsid w:val="007D0463"/>
    <w:rsid w:val="007D0534"/>
    <w:rsid w:val="007E4886"/>
    <w:rsid w:val="007F1797"/>
    <w:rsid w:val="008215BB"/>
    <w:rsid w:val="00826CBD"/>
    <w:rsid w:val="0083301B"/>
    <w:rsid w:val="00846B9C"/>
    <w:rsid w:val="0085140F"/>
    <w:rsid w:val="008627DF"/>
    <w:rsid w:val="00866DF8"/>
    <w:rsid w:val="00876CEA"/>
    <w:rsid w:val="00890F40"/>
    <w:rsid w:val="00894C2D"/>
    <w:rsid w:val="00895106"/>
    <w:rsid w:val="008A138E"/>
    <w:rsid w:val="008A5AE6"/>
    <w:rsid w:val="008B54FB"/>
    <w:rsid w:val="008B58FB"/>
    <w:rsid w:val="008C643D"/>
    <w:rsid w:val="008D6306"/>
    <w:rsid w:val="008D63E7"/>
    <w:rsid w:val="008E3B36"/>
    <w:rsid w:val="008F1D19"/>
    <w:rsid w:val="008F385E"/>
    <w:rsid w:val="008F52D4"/>
    <w:rsid w:val="009177F0"/>
    <w:rsid w:val="00934036"/>
    <w:rsid w:val="0093575E"/>
    <w:rsid w:val="00946042"/>
    <w:rsid w:val="009627C4"/>
    <w:rsid w:val="00974591"/>
    <w:rsid w:val="009819F1"/>
    <w:rsid w:val="0098762D"/>
    <w:rsid w:val="009A056D"/>
    <w:rsid w:val="009A1CD0"/>
    <w:rsid w:val="009A743B"/>
    <w:rsid w:val="009B67D4"/>
    <w:rsid w:val="009C34C4"/>
    <w:rsid w:val="009D13A4"/>
    <w:rsid w:val="009D50E4"/>
    <w:rsid w:val="009E1C21"/>
    <w:rsid w:val="009F1B40"/>
    <w:rsid w:val="009F2C30"/>
    <w:rsid w:val="009F5151"/>
    <w:rsid w:val="009F58BB"/>
    <w:rsid w:val="009F65D8"/>
    <w:rsid w:val="00A021F2"/>
    <w:rsid w:val="00A0443C"/>
    <w:rsid w:val="00A0728D"/>
    <w:rsid w:val="00A140A3"/>
    <w:rsid w:val="00A219B4"/>
    <w:rsid w:val="00A251E8"/>
    <w:rsid w:val="00A27A78"/>
    <w:rsid w:val="00A318E9"/>
    <w:rsid w:val="00A41581"/>
    <w:rsid w:val="00A43B0E"/>
    <w:rsid w:val="00A6284F"/>
    <w:rsid w:val="00A64B50"/>
    <w:rsid w:val="00A65523"/>
    <w:rsid w:val="00A71F1F"/>
    <w:rsid w:val="00A72868"/>
    <w:rsid w:val="00A7755A"/>
    <w:rsid w:val="00A80F24"/>
    <w:rsid w:val="00A90173"/>
    <w:rsid w:val="00AA10B3"/>
    <w:rsid w:val="00AA1109"/>
    <w:rsid w:val="00AA118F"/>
    <w:rsid w:val="00AA576E"/>
    <w:rsid w:val="00AB03D8"/>
    <w:rsid w:val="00AB6DCC"/>
    <w:rsid w:val="00AE6153"/>
    <w:rsid w:val="00AE6374"/>
    <w:rsid w:val="00B03883"/>
    <w:rsid w:val="00B115F0"/>
    <w:rsid w:val="00B14B78"/>
    <w:rsid w:val="00B153C3"/>
    <w:rsid w:val="00B271FA"/>
    <w:rsid w:val="00B31869"/>
    <w:rsid w:val="00B51FC4"/>
    <w:rsid w:val="00B63CA4"/>
    <w:rsid w:val="00B64F9F"/>
    <w:rsid w:val="00B67303"/>
    <w:rsid w:val="00B7225F"/>
    <w:rsid w:val="00B9174E"/>
    <w:rsid w:val="00B94668"/>
    <w:rsid w:val="00B94E5F"/>
    <w:rsid w:val="00BA1485"/>
    <w:rsid w:val="00BA1B30"/>
    <w:rsid w:val="00BA5713"/>
    <w:rsid w:val="00BB6082"/>
    <w:rsid w:val="00BC6C0E"/>
    <w:rsid w:val="00BC7782"/>
    <w:rsid w:val="00BD3D9F"/>
    <w:rsid w:val="00BD52CE"/>
    <w:rsid w:val="00BE0F69"/>
    <w:rsid w:val="00BE47BD"/>
    <w:rsid w:val="00BE7D56"/>
    <w:rsid w:val="00BF0532"/>
    <w:rsid w:val="00BF05CD"/>
    <w:rsid w:val="00BF2D9D"/>
    <w:rsid w:val="00BF5574"/>
    <w:rsid w:val="00BF595F"/>
    <w:rsid w:val="00C01677"/>
    <w:rsid w:val="00C03272"/>
    <w:rsid w:val="00C07127"/>
    <w:rsid w:val="00C07A40"/>
    <w:rsid w:val="00C27A16"/>
    <w:rsid w:val="00C46682"/>
    <w:rsid w:val="00C5091B"/>
    <w:rsid w:val="00C52920"/>
    <w:rsid w:val="00C53366"/>
    <w:rsid w:val="00C55EF5"/>
    <w:rsid w:val="00C56BFA"/>
    <w:rsid w:val="00C6413C"/>
    <w:rsid w:val="00C732FB"/>
    <w:rsid w:val="00C76BD8"/>
    <w:rsid w:val="00C9232A"/>
    <w:rsid w:val="00C96072"/>
    <w:rsid w:val="00CB364C"/>
    <w:rsid w:val="00CC32F9"/>
    <w:rsid w:val="00CC53D0"/>
    <w:rsid w:val="00CC6651"/>
    <w:rsid w:val="00CD4C3A"/>
    <w:rsid w:val="00CE136F"/>
    <w:rsid w:val="00CE5C6F"/>
    <w:rsid w:val="00CF7EC4"/>
    <w:rsid w:val="00D0385E"/>
    <w:rsid w:val="00D07CA1"/>
    <w:rsid w:val="00D1332E"/>
    <w:rsid w:val="00D1345F"/>
    <w:rsid w:val="00D162F4"/>
    <w:rsid w:val="00D20862"/>
    <w:rsid w:val="00D22053"/>
    <w:rsid w:val="00D2595B"/>
    <w:rsid w:val="00D32AD6"/>
    <w:rsid w:val="00D43190"/>
    <w:rsid w:val="00D44564"/>
    <w:rsid w:val="00D52797"/>
    <w:rsid w:val="00D60D73"/>
    <w:rsid w:val="00D76CAC"/>
    <w:rsid w:val="00D81192"/>
    <w:rsid w:val="00D82DB4"/>
    <w:rsid w:val="00D876DD"/>
    <w:rsid w:val="00DB71BE"/>
    <w:rsid w:val="00DC2B5A"/>
    <w:rsid w:val="00DC6F30"/>
    <w:rsid w:val="00DD0E85"/>
    <w:rsid w:val="00DE5748"/>
    <w:rsid w:val="00DE61D3"/>
    <w:rsid w:val="00DF7943"/>
    <w:rsid w:val="00E032BC"/>
    <w:rsid w:val="00E06658"/>
    <w:rsid w:val="00E06F88"/>
    <w:rsid w:val="00E11853"/>
    <w:rsid w:val="00E1723F"/>
    <w:rsid w:val="00E21409"/>
    <w:rsid w:val="00E22375"/>
    <w:rsid w:val="00E26188"/>
    <w:rsid w:val="00E3774A"/>
    <w:rsid w:val="00E503C2"/>
    <w:rsid w:val="00E53830"/>
    <w:rsid w:val="00E56AB0"/>
    <w:rsid w:val="00E6096F"/>
    <w:rsid w:val="00E76942"/>
    <w:rsid w:val="00E94E72"/>
    <w:rsid w:val="00EB1F1E"/>
    <w:rsid w:val="00EC02BF"/>
    <w:rsid w:val="00EC20E0"/>
    <w:rsid w:val="00EC3975"/>
    <w:rsid w:val="00EC7039"/>
    <w:rsid w:val="00EC77D6"/>
    <w:rsid w:val="00EC7BF9"/>
    <w:rsid w:val="00ED0332"/>
    <w:rsid w:val="00ED23DD"/>
    <w:rsid w:val="00EE4923"/>
    <w:rsid w:val="00EF3C73"/>
    <w:rsid w:val="00EF6C37"/>
    <w:rsid w:val="00F17FFD"/>
    <w:rsid w:val="00F22C2B"/>
    <w:rsid w:val="00F2535D"/>
    <w:rsid w:val="00F26EEC"/>
    <w:rsid w:val="00F31E56"/>
    <w:rsid w:val="00F42AA7"/>
    <w:rsid w:val="00F46300"/>
    <w:rsid w:val="00F51BDA"/>
    <w:rsid w:val="00F642CA"/>
    <w:rsid w:val="00F73D6B"/>
    <w:rsid w:val="00FA0C93"/>
    <w:rsid w:val="00FB2263"/>
    <w:rsid w:val="00FB2296"/>
    <w:rsid w:val="00FC7A29"/>
    <w:rsid w:val="00FD3306"/>
    <w:rsid w:val="00FD51E6"/>
    <w:rsid w:val="00FD5A4A"/>
    <w:rsid w:val="00FF346C"/>
    <w:rsid w:val="00FF5D47"/>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1069E613-967A-431A-8015-705E11515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8</TotalTime>
  <Pages>2</Pages>
  <Words>740</Words>
  <Characters>4367</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8</cp:revision>
  <dcterms:created xsi:type="dcterms:W3CDTF">2023-12-17T12:37:00Z</dcterms:created>
  <dcterms:modified xsi:type="dcterms:W3CDTF">2023-12-18T06:13:00Z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