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C9962" w14:textId="29A32993" w:rsidR="00C95468" w:rsidRPr="0062668E" w:rsidRDefault="008A5985" w:rsidP="00E061A6">
      <w:pPr>
        <w:spacing w:before="120"/>
        <w:jc w:val="right"/>
        <w:rPr>
          <w:rFonts w:cs="Calibri"/>
          <w:b/>
          <w:bCs/>
          <w:color w:val="000000" w:themeColor="text1"/>
          <w:szCs w:val="20"/>
          <w:shd w:val="clear" w:color="auto" w:fill="FFFFFF"/>
        </w:rPr>
      </w:pPr>
      <w:r>
        <w:rPr>
          <w:rFonts w:cs="Calibri"/>
          <w:b/>
          <w:bCs/>
          <w:color w:val="000000" w:themeColor="text1"/>
          <w:szCs w:val="20"/>
          <w:shd w:val="clear" w:color="auto" w:fill="FFFFFF"/>
        </w:rPr>
        <w:t xml:space="preserve">PRESS RELEASE </w:t>
      </w:r>
    </w:p>
    <w:p w14:paraId="33F4F1D1" w14:textId="77777777" w:rsidR="00C95468" w:rsidRPr="0062668E" w:rsidRDefault="00C95468" w:rsidP="00E061A6">
      <w:pPr>
        <w:spacing w:before="120"/>
        <w:jc w:val="right"/>
        <w:rPr>
          <w:rFonts w:cs="Arial"/>
          <w:b/>
          <w:bCs/>
          <w:kern w:val="28"/>
          <w:szCs w:val="20"/>
        </w:rPr>
      </w:pPr>
    </w:p>
    <w:p w14:paraId="69AC871D" w14:textId="0ADF266C" w:rsidR="00E061A6" w:rsidRPr="00E061A6" w:rsidRDefault="00360673" w:rsidP="00E061A6">
      <w:pPr>
        <w:spacing w:before="120"/>
        <w:jc w:val="center"/>
        <w:rPr>
          <w:rFonts w:cs="Arial"/>
          <w:b/>
          <w:bCs/>
          <w:kern w:val="28"/>
          <w:sz w:val="28"/>
          <w:szCs w:val="28"/>
        </w:rPr>
      </w:pPr>
      <w:r>
        <w:rPr>
          <w:rFonts w:cs="Arial"/>
          <w:b/>
          <w:bCs/>
          <w:kern w:val="28"/>
          <w:sz w:val="28"/>
          <w:szCs w:val="28"/>
        </w:rPr>
        <w:t xml:space="preserve">Vladimír Rada </w:t>
      </w:r>
      <w:r w:rsidR="00B54C2B">
        <w:rPr>
          <w:rFonts w:cs="Arial"/>
          <w:b/>
          <w:bCs/>
          <w:kern w:val="28"/>
          <w:sz w:val="28"/>
          <w:szCs w:val="28"/>
        </w:rPr>
        <w:t>Appointed CEO</w:t>
      </w:r>
      <w:r w:rsidR="00694281">
        <w:rPr>
          <w:rFonts w:cs="Arial"/>
          <w:b/>
          <w:bCs/>
          <w:kern w:val="28"/>
          <w:sz w:val="28"/>
          <w:szCs w:val="28"/>
        </w:rPr>
        <w:t xml:space="preserve"> of Sellier &amp; Bellot</w:t>
      </w:r>
    </w:p>
    <w:p w14:paraId="78625619" w14:textId="77777777" w:rsidR="00C95468" w:rsidRPr="0062668E" w:rsidRDefault="00C95468" w:rsidP="00E061A6">
      <w:pPr>
        <w:spacing w:before="120"/>
        <w:jc w:val="center"/>
        <w:rPr>
          <w:rFonts w:cs="Arial"/>
          <w:b/>
          <w:bCs/>
          <w:kern w:val="28"/>
          <w:sz w:val="40"/>
          <w:szCs w:val="32"/>
        </w:rPr>
      </w:pPr>
    </w:p>
    <w:p w14:paraId="37648840" w14:textId="390CC2E1" w:rsidR="00CA121B" w:rsidRDefault="009E50A0" w:rsidP="00CA121B">
      <w:r>
        <w:rPr>
          <w:b/>
          <w:bCs/>
        </w:rPr>
        <w:t>Prague</w:t>
      </w:r>
      <w:r w:rsidR="00CA121B" w:rsidRPr="004806E7">
        <w:rPr>
          <w:b/>
          <w:bCs/>
        </w:rPr>
        <w:t xml:space="preserve"> (August 1, 2025) </w:t>
      </w:r>
      <w:r w:rsidR="00CA121B" w:rsidRPr="004806E7">
        <w:t xml:space="preserve">– </w:t>
      </w:r>
      <w:bookmarkStart w:id="0" w:name="_Hlk204726736"/>
      <w:r w:rsidR="00CA121B" w:rsidRPr="004806E7">
        <w:t>Sellier &amp; Bellot, a leading global player in the small</w:t>
      </w:r>
      <w:r w:rsidR="00CA121B">
        <w:t>-</w:t>
      </w:r>
      <w:r w:rsidR="00CA121B" w:rsidRPr="004806E7">
        <w:t xml:space="preserve">caliber ammunition industry, announces </w:t>
      </w:r>
      <w:r w:rsidR="00CA121B">
        <w:t>a change in company leadership</w:t>
      </w:r>
      <w:r w:rsidR="00CA121B" w:rsidRPr="004806E7">
        <w:t xml:space="preserve">. Effective August 1, 2025, Vladimír Rada, </w:t>
      </w:r>
      <w:r w:rsidR="00CA121B">
        <w:t xml:space="preserve">the </w:t>
      </w:r>
      <w:r w:rsidR="00CA121B" w:rsidRPr="004806E7">
        <w:t xml:space="preserve">current Chief Financial Officer, </w:t>
      </w:r>
      <w:r w:rsidR="00CA121B">
        <w:t>has been appointed</w:t>
      </w:r>
      <w:r w:rsidR="00CA121B" w:rsidRPr="004806E7">
        <w:t xml:space="preserve"> Chief Executive Officer. Mr. Rada has </w:t>
      </w:r>
      <w:r w:rsidR="00CA121B">
        <w:t xml:space="preserve">led </w:t>
      </w:r>
      <w:r w:rsidR="00CA121B" w:rsidRPr="004806E7">
        <w:t xml:space="preserve">Sellier &amp; Bellot as </w:t>
      </w:r>
      <w:r w:rsidR="00CA121B">
        <w:t>interim CEO</w:t>
      </w:r>
      <w:r w:rsidR="00CA121B" w:rsidRPr="004806E7">
        <w:t xml:space="preserve"> and Chairman of the Board of Directors since January 1, 2025, </w:t>
      </w:r>
      <w:r w:rsidR="00CA121B">
        <w:t>following the transition</w:t>
      </w:r>
      <w:r w:rsidR="00CA121B" w:rsidRPr="004806E7">
        <w:t xml:space="preserve"> </w:t>
      </w:r>
      <w:r w:rsidR="00CA121B">
        <w:t xml:space="preserve">of </w:t>
      </w:r>
      <w:r w:rsidR="00CA121B" w:rsidRPr="004806E7">
        <w:t xml:space="preserve">former </w:t>
      </w:r>
      <w:r w:rsidR="00CA121B">
        <w:t>CEO</w:t>
      </w:r>
      <w:r w:rsidR="00CA121B" w:rsidRPr="004806E7">
        <w:t xml:space="preserve"> Radek Musil to the </w:t>
      </w:r>
      <w:r w:rsidR="00CA121B">
        <w:t>position</w:t>
      </w:r>
      <w:r w:rsidR="00CA121B" w:rsidRPr="004806E7">
        <w:t xml:space="preserve"> of CEO of the parent company, Colt CZ Group. Jan Jícha </w:t>
      </w:r>
      <w:r w:rsidR="00CA121B">
        <w:t xml:space="preserve">has been appointed as </w:t>
      </w:r>
      <w:r w:rsidR="00CA121B" w:rsidRPr="004806E7">
        <w:t>the new Chief Financial Officer of Sellier &amp; Bellot.</w:t>
      </w:r>
      <w:r w:rsidR="00CA121B">
        <w:t xml:space="preserve"> </w:t>
      </w:r>
    </w:p>
    <w:bookmarkEnd w:id="0"/>
    <w:p w14:paraId="26CBC5C2" w14:textId="77777777" w:rsidR="00CA121B" w:rsidRPr="004806E7" w:rsidRDefault="00CA121B" w:rsidP="00CA121B">
      <w:r w:rsidRPr="004806E7">
        <w:rPr>
          <w:i/>
          <w:iCs/>
        </w:rPr>
        <w:t xml:space="preserve">"Vladimír Rada has </w:t>
      </w:r>
      <w:r>
        <w:rPr>
          <w:i/>
          <w:iCs/>
        </w:rPr>
        <w:t>extensive managerial</w:t>
      </w:r>
      <w:r w:rsidRPr="004806E7">
        <w:rPr>
          <w:i/>
          <w:iCs/>
        </w:rPr>
        <w:t xml:space="preserve"> experience and during his time at Sellier &amp; Bellot, first as CFO and then as </w:t>
      </w:r>
      <w:r>
        <w:rPr>
          <w:i/>
          <w:iCs/>
        </w:rPr>
        <w:t xml:space="preserve">interim </w:t>
      </w:r>
      <w:r w:rsidRPr="004806E7">
        <w:rPr>
          <w:i/>
          <w:iCs/>
        </w:rPr>
        <w:t xml:space="preserve">CEO, he has demonstrated strong </w:t>
      </w:r>
      <w:r>
        <w:rPr>
          <w:i/>
          <w:iCs/>
        </w:rPr>
        <w:t>leadership</w:t>
      </w:r>
      <w:r w:rsidRPr="004806E7">
        <w:rPr>
          <w:i/>
          <w:iCs/>
        </w:rPr>
        <w:t xml:space="preserve"> skills and a </w:t>
      </w:r>
      <w:r>
        <w:rPr>
          <w:i/>
          <w:iCs/>
        </w:rPr>
        <w:t xml:space="preserve">highly </w:t>
      </w:r>
      <w:r w:rsidRPr="004806E7">
        <w:rPr>
          <w:i/>
          <w:iCs/>
        </w:rPr>
        <w:t xml:space="preserve">professional approach. I am confident that under his leadership, Sellier &amp; Bellot will continue to grow as one of the main pillars of our Group," </w:t>
      </w:r>
      <w:r w:rsidRPr="004806E7">
        <w:t xml:space="preserve">said </w:t>
      </w:r>
      <w:r w:rsidRPr="004806E7">
        <w:rPr>
          <w:b/>
          <w:bCs/>
        </w:rPr>
        <w:t>Radek Musil, CEO of Colt CZ Group</w:t>
      </w:r>
      <w:r w:rsidRPr="002656B7">
        <w:t>.</w:t>
      </w:r>
    </w:p>
    <w:p w14:paraId="726E7A64" w14:textId="77777777" w:rsidR="00CA121B" w:rsidRDefault="00CA121B" w:rsidP="00CA121B">
      <w:r w:rsidRPr="004806E7">
        <w:rPr>
          <w:i/>
          <w:iCs/>
        </w:rPr>
        <w:t xml:space="preserve">"Sellier &amp; Bellot is a brand with 200 years of history and a strong position in global markets. </w:t>
      </w:r>
      <w:r>
        <w:rPr>
          <w:i/>
          <w:iCs/>
        </w:rPr>
        <w:t>I am honored</w:t>
      </w:r>
      <w:r w:rsidRPr="004806E7">
        <w:rPr>
          <w:i/>
          <w:iCs/>
        </w:rPr>
        <w:t xml:space="preserve"> to take over the leadership of the company and </w:t>
      </w:r>
      <w:r>
        <w:rPr>
          <w:i/>
          <w:iCs/>
        </w:rPr>
        <w:t>contribute to</w:t>
      </w:r>
      <w:r w:rsidRPr="004806E7">
        <w:rPr>
          <w:i/>
          <w:iCs/>
        </w:rPr>
        <w:t xml:space="preserve"> further development of our products, production capacities, and business opportunities. I look forward to continuing </w:t>
      </w:r>
      <w:r>
        <w:rPr>
          <w:i/>
          <w:iCs/>
        </w:rPr>
        <w:t>the collaboration</w:t>
      </w:r>
      <w:r w:rsidRPr="004806E7">
        <w:rPr>
          <w:i/>
          <w:iCs/>
        </w:rPr>
        <w:t xml:space="preserve"> with all our employees, whose professionalism I </w:t>
      </w:r>
      <w:r>
        <w:rPr>
          <w:i/>
          <w:iCs/>
        </w:rPr>
        <w:t>deeply value</w:t>
      </w:r>
      <w:r w:rsidRPr="004806E7">
        <w:rPr>
          <w:i/>
          <w:iCs/>
        </w:rPr>
        <w:t xml:space="preserve">," </w:t>
      </w:r>
      <w:r w:rsidRPr="004806E7">
        <w:t xml:space="preserve">said </w:t>
      </w:r>
      <w:r w:rsidRPr="004806E7">
        <w:rPr>
          <w:b/>
          <w:bCs/>
        </w:rPr>
        <w:t>Vladimír Rada, CEO of Sellier &amp; Bellot</w:t>
      </w:r>
      <w:r w:rsidRPr="002656B7">
        <w:t>.</w:t>
      </w:r>
    </w:p>
    <w:p w14:paraId="135A4325" w14:textId="77777777" w:rsidR="00CA121B" w:rsidRPr="004806E7" w:rsidRDefault="00CA121B" w:rsidP="00CA121B">
      <w:r w:rsidRPr="004806E7">
        <w:t xml:space="preserve">Vladimír Rada has more than twenty years of experience in senior management and finance in international industrial companies. He joined Sellier &amp; Bellot in 2023 as Chief Financial Officer and has held the position of </w:t>
      </w:r>
      <w:r>
        <w:t>interim CEO</w:t>
      </w:r>
      <w:r w:rsidRPr="004806E7">
        <w:t xml:space="preserve"> since January 2025. Previously, he worked for Lindab, Mitas Tyres, and ArcelorMittal, where he held </w:t>
      </w:r>
      <w:r>
        <w:t>top</w:t>
      </w:r>
      <w:r w:rsidRPr="004806E7">
        <w:t xml:space="preserve"> positions in financial management, controlling, and strategy. He is a graduate of the MBA program at ESMA Barcelona Business School.</w:t>
      </w:r>
    </w:p>
    <w:p w14:paraId="08CE9CD0" w14:textId="77777777" w:rsidR="00CA121B" w:rsidRPr="004806E7" w:rsidRDefault="00CA121B" w:rsidP="00CA121B"/>
    <w:p w14:paraId="79629E24" w14:textId="77777777" w:rsidR="00CA121B" w:rsidRPr="004806E7" w:rsidRDefault="00CA121B" w:rsidP="00CA121B">
      <w:pPr>
        <w:rPr>
          <w:b/>
          <w:bCs/>
        </w:rPr>
      </w:pPr>
      <w:r>
        <w:rPr>
          <w:b/>
          <w:bCs/>
        </w:rPr>
        <w:t xml:space="preserve">About </w:t>
      </w:r>
      <w:r w:rsidRPr="004806E7">
        <w:rPr>
          <w:b/>
          <w:bCs/>
        </w:rPr>
        <w:t>Sellier &amp; Bellot</w:t>
      </w:r>
    </w:p>
    <w:p w14:paraId="5759CF53" w14:textId="77777777" w:rsidR="00CA121B" w:rsidRPr="00BE5FBB" w:rsidRDefault="00CA121B" w:rsidP="00CA121B">
      <w:r w:rsidRPr="00395462">
        <w:t>Sellier &amp; Bellot, established in 1825, is a traditional manufacturer of small-caliber ammunition, supplying military and law enforcement as well as commercial customers worldwide. It is one of the oldest engineering companies in the Czech Republic and a leading player in the global ammunition and defense industry. Its product portfolio includes a wide range of ammunition for police and armed forces, hunting, and sport shooting. The company employs approximately 1,600 people and operates a production facility in Vlašim, Czech Republic. Since May 2024, Sellier &amp; Bellot has been part of Colt CZ Group.</w:t>
      </w:r>
    </w:p>
    <w:p w14:paraId="77B85285" w14:textId="77777777" w:rsidR="00C95468" w:rsidRPr="00E061A6" w:rsidRDefault="00C95468" w:rsidP="00E061A6">
      <w:pPr>
        <w:rPr>
          <w:szCs w:val="22"/>
        </w:rPr>
      </w:pPr>
      <w:r w:rsidRPr="00E061A6">
        <w:rPr>
          <w:b/>
          <w:bCs/>
          <w:szCs w:val="22"/>
        </w:rPr>
        <w:t>About Colt CZ Group SE</w:t>
      </w:r>
      <w:r w:rsidRPr="00E061A6">
        <w:rPr>
          <w:szCs w:val="22"/>
        </w:rPr>
        <w:t> </w:t>
      </w:r>
    </w:p>
    <w:p w14:paraId="4CC0B721" w14:textId="77777777" w:rsidR="003131A9" w:rsidRPr="00E061A6" w:rsidRDefault="003131A9" w:rsidP="00E061A6">
      <w:pPr>
        <w:rPr>
          <w:rFonts w:cs="Calibri"/>
          <w:color w:val="000000" w:themeColor="text1"/>
          <w:szCs w:val="22"/>
        </w:rPr>
      </w:pPr>
      <w:r w:rsidRPr="00E061A6">
        <w:rPr>
          <w:rFonts w:cs="Calibri"/>
          <w:color w:val="000000" w:themeColor="text1"/>
          <w:szCs w:val="22"/>
        </w:rPr>
        <w:lastRenderedPageBreak/>
        <w:t>Colt CZ Group (Colt CZ) is one of the leading producers of firearms and ammunition for military and law enforcement, personal defense, hunting, sport shooting, and other commercial use. It markets and sells its products mainly under the Colt, CZ (Česká zbrojovka), Colt Canada, Dan Wesson, Sellier &amp; Bellot, Spuhr, swissAA and 4M Tactical brands.</w:t>
      </w:r>
    </w:p>
    <w:p w14:paraId="05D58F52" w14:textId="4404FE2F" w:rsidR="00C95468" w:rsidRPr="00E061A6" w:rsidRDefault="003131A9" w:rsidP="00E061A6">
      <w:pPr>
        <w:rPr>
          <w:rFonts w:cs="Calibri"/>
          <w:color w:val="000000" w:themeColor="text1"/>
          <w:szCs w:val="22"/>
        </w:rPr>
      </w:pPr>
      <w:r w:rsidRPr="00E061A6">
        <w:rPr>
          <w:rFonts w:cs="Calibri"/>
          <w:color w:val="000000" w:themeColor="text1"/>
          <w:szCs w:val="22"/>
        </w:rPr>
        <w:t>Colt CZ Group is headquartered in the Czech Republic and employs more than 3,</w:t>
      </w:r>
      <w:r w:rsidR="00E061A6">
        <w:rPr>
          <w:rFonts w:cs="Calibri"/>
          <w:color w:val="000000" w:themeColor="text1"/>
          <w:szCs w:val="22"/>
        </w:rPr>
        <w:t>3</w:t>
      </w:r>
      <w:r w:rsidRPr="00E061A6">
        <w:rPr>
          <w:rFonts w:cs="Calibri"/>
          <w:color w:val="000000" w:themeColor="text1"/>
          <w:szCs w:val="22"/>
        </w:rPr>
        <w:t>00 people in its production facilities in the Czech Republic, the United States, Canada, Sweden, Switzerland, and Hungary. The Group has been listed on the Prague Stock Exchange since 2020 and its majority shareholder is Česká zbrojovka Partners SE holding.</w:t>
      </w:r>
    </w:p>
    <w:p w14:paraId="7ED17894" w14:textId="77777777" w:rsidR="000946EF" w:rsidRPr="0062668E" w:rsidRDefault="000946EF" w:rsidP="00E061A6">
      <w:pPr>
        <w:rPr>
          <w:rFonts w:cs="Calibri"/>
          <w:color w:val="000000" w:themeColor="text1"/>
          <w:szCs w:val="20"/>
        </w:rPr>
      </w:pPr>
    </w:p>
    <w:p w14:paraId="6CE7F4AF" w14:textId="10437DBA" w:rsidR="00C95468" w:rsidRPr="0062668E" w:rsidRDefault="00C95468" w:rsidP="00E061A6">
      <w:pPr>
        <w:spacing w:before="0" w:after="0"/>
        <w:rPr>
          <w:rFonts w:cs="Calibri"/>
          <w:b/>
          <w:bCs/>
          <w:color w:val="000000" w:themeColor="text1"/>
          <w:szCs w:val="20"/>
        </w:rPr>
      </w:pPr>
      <w:r w:rsidRPr="0062668E">
        <w:rPr>
          <w:rFonts w:cs="Calibri"/>
          <w:b/>
          <w:bCs/>
          <w:color w:val="000000" w:themeColor="text1"/>
          <w:szCs w:val="20"/>
        </w:rPr>
        <w:t>Contact for media</w:t>
      </w:r>
      <w:r w:rsidR="003C090C">
        <w:rPr>
          <w:rFonts w:cs="Calibri"/>
          <w:b/>
          <w:bCs/>
          <w:color w:val="000000" w:themeColor="text1"/>
          <w:szCs w:val="20"/>
        </w:rPr>
        <w:tab/>
      </w:r>
      <w:r w:rsidR="003C090C">
        <w:rPr>
          <w:rFonts w:cs="Calibri"/>
          <w:b/>
          <w:bCs/>
          <w:color w:val="000000" w:themeColor="text1"/>
          <w:szCs w:val="20"/>
        </w:rPr>
        <w:tab/>
      </w:r>
      <w:r w:rsidR="003C090C">
        <w:rPr>
          <w:rFonts w:cs="Calibri"/>
          <w:b/>
          <w:bCs/>
          <w:color w:val="000000" w:themeColor="text1"/>
          <w:szCs w:val="20"/>
        </w:rPr>
        <w:tab/>
      </w:r>
      <w:r w:rsidR="003C090C">
        <w:rPr>
          <w:rFonts w:cs="Calibri"/>
          <w:b/>
          <w:bCs/>
          <w:color w:val="000000" w:themeColor="text1"/>
          <w:szCs w:val="20"/>
        </w:rPr>
        <w:tab/>
      </w:r>
      <w:r w:rsidR="003C090C">
        <w:rPr>
          <w:rFonts w:cs="Calibri"/>
          <w:b/>
          <w:bCs/>
          <w:color w:val="000000" w:themeColor="text1"/>
          <w:szCs w:val="20"/>
        </w:rPr>
        <w:tab/>
      </w:r>
      <w:r w:rsidR="00D6560D">
        <w:rPr>
          <w:rFonts w:cs="Calibri"/>
          <w:b/>
          <w:bCs/>
          <w:color w:val="000000" w:themeColor="text1"/>
          <w:szCs w:val="20"/>
        </w:rPr>
        <w:t xml:space="preserve">       </w:t>
      </w:r>
      <w:r w:rsidR="003C090C" w:rsidRPr="003C090C">
        <w:rPr>
          <w:rFonts w:cs="Calibri"/>
          <w:b/>
          <w:bCs/>
          <w:color w:val="000000" w:themeColor="text1"/>
          <w:szCs w:val="20"/>
        </w:rPr>
        <w:t>Contact for investors</w:t>
      </w:r>
    </w:p>
    <w:p w14:paraId="1548CDE4" w14:textId="46A3AE69" w:rsidR="00C95468" w:rsidRPr="0062668E" w:rsidRDefault="00C95468" w:rsidP="00E061A6">
      <w:pPr>
        <w:spacing w:before="0" w:after="0"/>
        <w:rPr>
          <w:rFonts w:cs="Calibri"/>
          <w:color w:val="000000" w:themeColor="text1"/>
          <w:szCs w:val="20"/>
        </w:rPr>
      </w:pPr>
      <w:r w:rsidRPr="0062668E">
        <w:rPr>
          <w:rFonts w:cs="Calibri"/>
          <w:color w:val="000000" w:themeColor="text1"/>
          <w:szCs w:val="20"/>
        </w:rPr>
        <w:t>Eva Svobodová</w:t>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D6560D">
        <w:rPr>
          <w:rFonts w:cs="Calibri"/>
          <w:color w:val="000000" w:themeColor="text1"/>
          <w:szCs w:val="20"/>
        </w:rPr>
        <w:t xml:space="preserve">       </w:t>
      </w:r>
      <w:r w:rsidR="003C090C" w:rsidRPr="003C090C">
        <w:rPr>
          <w:rFonts w:cs="Calibri"/>
          <w:color w:val="000000" w:themeColor="text1"/>
          <w:szCs w:val="20"/>
        </w:rPr>
        <w:t>Klára Šípová</w:t>
      </w:r>
    </w:p>
    <w:p w14:paraId="250F68C4" w14:textId="33F94BB2" w:rsidR="00C95468" w:rsidRPr="0062668E" w:rsidRDefault="00C95468" w:rsidP="00E061A6">
      <w:pPr>
        <w:spacing w:before="0" w:after="0"/>
        <w:rPr>
          <w:rFonts w:cs="Calibri"/>
          <w:color w:val="000000" w:themeColor="text1"/>
          <w:szCs w:val="20"/>
        </w:rPr>
      </w:pPr>
      <w:r w:rsidRPr="0062668E">
        <w:rPr>
          <w:rFonts w:cs="Calibri"/>
          <w:color w:val="000000" w:themeColor="text1"/>
          <w:szCs w:val="20"/>
        </w:rPr>
        <w:t>External Relations Director</w:t>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D6560D">
        <w:rPr>
          <w:rFonts w:cs="Calibri"/>
          <w:color w:val="000000" w:themeColor="text1"/>
          <w:szCs w:val="20"/>
        </w:rPr>
        <w:t xml:space="preserve">       </w:t>
      </w:r>
      <w:r w:rsidR="003C090C" w:rsidRPr="003C090C">
        <w:rPr>
          <w:rFonts w:cs="Calibri"/>
          <w:color w:val="000000" w:themeColor="text1"/>
          <w:szCs w:val="20"/>
        </w:rPr>
        <w:t>Investor Relations</w:t>
      </w:r>
    </w:p>
    <w:p w14:paraId="5B32DEE0" w14:textId="6AB503A8" w:rsidR="00C95468" w:rsidRPr="0062668E" w:rsidRDefault="00C95468" w:rsidP="00E061A6">
      <w:pPr>
        <w:spacing w:before="0" w:after="0"/>
        <w:rPr>
          <w:rFonts w:cs="Calibri"/>
          <w:color w:val="000000" w:themeColor="text1"/>
          <w:szCs w:val="20"/>
        </w:rPr>
      </w:pPr>
      <w:r w:rsidRPr="0062668E">
        <w:rPr>
          <w:rFonts w:cs="Calibri"/>
          <w:color w:val="000000" w:themeColor="text1"/>
          <w:szCs w:val="20"/>
        </w:rPr>
        <w:t>Colt CZ Group SE</w:t>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3C090C">
        <w:rPr>
          <w:rFonts w:cs="Calibri"/>
          <w:color w:val="000000" w:themeColor="text1"/>
          <w:szCs w:val="20"/>
        </w:rPr>
        <w:tab/>
      </w:r>
      <w:r w:rsidR="00D6560D">
        <w:rPr>
          <w:rFonts w:cs="Calibri"/>
          <w:color w:val="000000" w:themeColor="text1"/>
          <w:szCs w:val="20"/>
        </w:rPr>
        <w:t xml:space="preserve"> </w:t>
      </w:r>
      <w:r w:rsidR="003C090C">
        <w:rPr>
          <w:rFonts w:cs="Calibri"/>
          <w:color w:val="000000" w:themeColor="text1"/>
          <w:szCs w:val="20"/>
        </w:rPr>
        <w:tab/>
      </w:r>
      <w:r w:rsidR="00D6560D">
        <w:rPr>
          <w:rFonts w:cs="Calibri"/>
          <w:color w:val="000000" w:themeColor="text1"/>
          <w:szCs w:val="20"/>
        </w:rPr>
        <w:t xml:space="preserve">       </w:t>
      </w:r>
      <w:r w:rsidR="003C090C" w:rsidRPr="003C090C">
        <w:rPr>
          <w:rFonts w:cs="Calibri"/>
          <w:color w:val="000000" w:themeColor="text1"/>
          <w:szCs w:val="20"/>
        </w:rPr>
        <w:t>Colt CZ Group SE</w:t>
      </w:r>
    </w:p>
    <w:p w14:paraId="499D0FA4" w14:textId="7366AE3D" w:rsidR="00C95468" w:rsidRPr="0062668E" w:rsidRDefault="00C95468" w:rsidP="00E061A6">
      <w:pPr>
        <w:spacing w:before="0" w:after="0"/>
        <w:rPr>
          <w:rFonts w:cs="Calibri"/>
          <w:color w:val="000000" w:themeColor="text1"/>
          <w:szCs w:val="20"/>
        </w:rPr>
      </w:pPr>
      <w:r w:rsidRPr="0062668E">
        <w:rPr>
          <w:rFonts w:cs="Calibri"/>
          <w:color w:val="000000" w:themeColor="text1"/>
          <w:szCs w:val="20"/>
        </w:rPr>
        <w:t>Phone: +420 735 793</w:t>
      </w:r>
      <w:r w:rsidR="00114165">
        <w:rPr>
          <w:rFonts w:cs="Calibri"/>
          <w:color w:val="000000" w:themeColor="text1"/>
          <w:szCs w:val="20"/>
        </w:rPr>
        <w:t> </w:t>
      </w:r>
      <w:r w:rsidRPr="0062668E">
        <w:rPr>
          <w:rFonts w:cs="Calibri"/>
          <w:color w:val="000000" w:themeColor="text1"/>
          <w:szCs w:val="20"/>
        </w:rPr>
        <w:t>656</w:t>
      </w:r>
      <w:r w:rsidRPr="0062668E">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D6560D">
        <w:rPr>
          <w:rFonts w:cs="Calibri"/>
          <w:color w:val="000000" w:themeColor="text1"/>
          <w:szCs w:val="20"/>
        </w:rPr>
        <w:t xml:space="preserve">       </w:t>
      </w:r>
      <w:r w:rsidR="00114165" w:rsidRPr="00114165">
        <w:rPr>
          <w:rFonts w:cs="Calibri"/>
          <w:color w:val="000000" w:themeColor="text1"/>
          <w:szCs w:val="20"/>
        </w:rPr>
        <w:t>Phone: + 420 724 255 715</w:t>
      </w:r>
    </w:p>
    <w:p w14:paraId="4F43D5E7" w14:textId="5DB6FC8E" w:rsidR="006547EF" w:rsidRPr="00B95F3F" w:rsidRDefault="00C95468" w:rsidP="00E061A6">
      <w:pPr>
        <w:spacing w:before="0" w:after="0"/>
        <w:jc w:val="left"/>
        <w:rPr>
          <w:rFonts w:cs="Calibri"/>
          <w:color w:val="000000" w:themeColor="text1"/>
          <w:szCs w:val="20"/>
        </w:rPr>
      </w:pPr>
      <w:r w:rsidRPr="0062668E">
        <w:rPr>
          <w:rFonts w:cs="Calibri"/>
          <w:color w:val="000000" w:themeColor="text1"/>
          <w:szCs w:val="20"/>
        </w:rPr>
        <w:t xml:space="preserve">email: </w:t>
      </w:r>
      <w:hyperlink r:id="rId11" w:history="1">
        <w:r w:rsidR="00114165" w:rsidRPr="001F12DA">
          <w:rPr>
            <w:rStyle w:val="Hypertextovodkaz"/>
            <w:szCs w:val="20"/>
          </w:rPr>
          <w:t>media@coltczgroup.com</w:t>
        </w:r>
      </w:hyperlink>
      <w:r w:rsidRPr="0062668E">
        <w:rPr>
          <w:rFonts w:cs="Calibri"/>
          <w:color w:val="000000" w:themeColor="text1"/>
          <w:szCs w:val="20"/>
        </w:rPr>
        <w:t xml:space="preserve"> </w:t>
      </w:r>
      <w:r w:rsidR="00114165">
        <w:rPr>
          <w:rFonts w:cs="Calibri"/>
          <w:color w:val="000000" w:themeColor="text1"/>
          <w:szCs w:val="20"/>
        </w:rPr>
        <w:tab/>
      </w:r>
      <w:r w:rsidR="00114165">
        <w:rPr>
          <w:rFonts w:cs="Calibri"/>
          <w:color w:val="000000" w:themeColor="text1"/>
          <w:szCs w:val="20"/>
        </w:rPr>
        <w:tab/>
      </w:r>
      <w:r w:rsidR="00114165">
        <w:rPr>
          <w:rFonts w:cs="Calibri"/>
          <w:color w:val="000000" w:themeColor="text1"/>
          <w:szCs w:val="20"/>
        </w:rPr>
        <w:tab/>
      </w:r>
      <w:r w:rsidR="00D6560D">
        <w:rPr>
          <w:rFonts w:cs="Calibri"/>
          <w:color w:val="000000" w:themeColor="text1"/>
          <w:szCs w:val="20"/>
        </w:rPr>
        <w:t xml:space="preserve">       </w:t>
      </w:r>
      <w:r w:rsidR="00114165" w:rsidRPr="00114165">
        <w:rPr>
          <w:rFonts w:cs="Calibri"/>
          <w:color w:val="000000" w:themeColor="text1"/>
          <w:szCs w:val="20"/>
        </w:rPr>
        <w:t xml:space="preserve">email: </w:t>
      </w:r>
      <w:hyperlink r:id="rId12" w:history="1">
        <w:r w:rsidR="00751FEA" w:rsidRPr="00C73706">
          <w:rPr>
            <w:rStyle w:val="Hypertextovodkaz"/>
            <w:rFonts w:cs="Calibri"/>
            <w:szCs w:val="20"/>
          </w:rPr>
          <w:t>sipova@coltczgroup.com</w:t>
        </w:r>
      </w:hyperlink>
      <w:r w:rsidR="00751FEA">
        <w:rPr>
          <w:rFonts w:cs="Calibri"/>
          <w:color w:val="000000" w:themeColor="text1"/>
          <w:szCs w:val="20"/>
        </w:rPr>
        <w:t xml:space="preserve"> </w:t>
      </w:r>
      <w:r w:rsidRPr="0062668E">
        <w:rPr>
          <w:rFonts w:cs="Calibri"/>
          <w:color w:val="000000" w:themeColor="text1"/>
          <w:szCs w:val="20"/>
        </w:rPr>
        <w:tab/>
      </w:r>
      <w:r w:rsidRPr="0062668E">
        <w:rPr>
          <w:rFonts w:cs="Calibri"/>
          <w:i/>
          <w:iCs/>
          <w:color w:val="000000" w:themeColor="text1"/>
          <w:szCs w:val="20"/>
        </w:rPr>
        <w:tab/>
      </w:r>
      <w:r w:rsidR="00114165">
        <w:rPr>
          <w:rFonts w:cs="Calibri"/>
          <w:i/>
          <w:iCs/>
          <w:color w:val="000000" w:themeColor="text1"/>
          <w:szCs w:val="20"/>
        </w:rPr>
        <w:tab/>
      </w:r>
      <w:r w:rsidR="00114165">
        <w:rPr>
          <w:rFonts w:cs="Calibri"/>
          <w:i/>
          <w:iCs/>
          <w:color w:val="000000" w:themeColor="text1"/>
          <w:szCs w:val="20"/>
        </w:rPr>
        <w:tab/>
      </w:r>
      <w:r w:rsidRPr="0062668E">
        <w:rPr>
          <w:rFonts w:cs="Calibri"/>
          <w:i/>
          <w:iCs/>
          <w:color w:val="000000" w:themeColor="text1"/>
          <w:szCs w:val="20"/>
        </w:rPr>
        <w:tab/>
      </w:r>
      <w:r w:rsidRPr="0062668E">
        <w:rPr>
          <w:rFonts w:cs="Calibri"/>
          <w:i/>
          <w:iCs/>
          <w:color w:val="000000" w:themeColor="text1"/>
          <w:szCs w:val="20"/>
        </w:rPr>
        <w:tab/>
      </w:r>
      <w:r w:rsidRPr="0062668E">
        <w:rPr>
          <w:rFonts w:cs="Calibri"/>
          <w:i/>
          <w:iCs/>
          <w:color w:val="000000" w:themeColor="text1"/>
          <w:szCs w:val="20"/>
        </w:rPr>
        <w:tab/>
      </w:r>
    </w:p>
    <w:sectPr w:rsidR="006547EF" w:rsidRPr="00B95F3F" w:rsidSect="00C07127">
      <w:headerReference w:type="default" r:id="rId13"/>
      <w:footerReference w:type="default" r:id="rId14"/>
      <w:headerReference w:type="first" r:id="rId15"/>
      <w:footerReference w:type="first" r:id="rId16"/>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5629A" w14:textId="77777777" w:rsidR="00491FDB" w:rsidRPr="0062668E" w:rsidRDefault="00491FDB" w:rsidP="006547EF">
      <w:pPr>
        <w:spacing w:before="0" w:after="0"/>
      </w:pPr>
      <w:r w:rsidRPr="0062668E">
        <w:separator/>
      </w:r>
    </w:p>
  </w:endnote>
  <w:endnote w:type="continuationSeparator" w:id="0">
    <w:p w14:paraId="704A9D80" w14:textId="77777777" w:rsidR="00491FDB" w:rsidRPr="0062668E" w:rsidRDefault="00491FDB" w:rsidP="006547EF">
      <w:pPr>
        <w:spacing w:before="0" w:after="0"/>
      </w:pPr>
      <w:r w:rsidRPr="006266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C1607B7-F172-4218-B80B-75C3EFE8410F}"/>
    <w:embedBold r:id="rId2" w:fontKey="{21AAA88B-C054-4C77-B220-F584B38B83BD}"/>
    <w:embedItalic r:id="rId3" w:fontKey="{FF55242B-7F73-48D3-AE93-3EE9C4942979}"/>
    <w:embedBoldItalic r:id="rId4" w:fontKey="{9A820FBE-B8EA-4C4C-921F-2959B1F4660C}"/>
  </w:font>
  <w:font w:name="Calibri Light">
    <w:panose1 w:val="020F0302020204030204"/>
    <w:charset w:val="EE"/>
    <w:family w:val="swiss"/>
    <w:pitch w:val="variable"/>
    <w:sig w:usb0="E4002EFF" w:usb1="C200247B" w:usb2="00000009" w:usb3="00000000" w:csb0="000001FF" w:csb1="00000000"/>
    <w:embedRegular r:id="rId5" w:fontKey="{C8A65198-075D-4162-AC23-37688A3652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5C84D94E" w14:textId="77777777" w:rsidR="00C07127" w:rsidRPr="0062668E" w:rsidRDefault="00C07127">
        <w:pPr>
          <w:pStyle w:val="Zpat"/>
          <w:jc w:val="right"/>
        </w:pPr>
      </w:p>
      <w:p w14:paraId="6F915DAC" w14:textId="77777777" w:rsidR="00365414" w:rsidRPr="0062668E" w:rsidRDefault="006F5BA9" w:rsidP="00C07127">
        <w:pPr>
          <w:pStyle w:val="Zpat"/>
          <w:jc w:val="right"/>
        </w:pPr>
        <w:r w:rsidRPr="0062668E">
          <w:fldChar w:fldCharType="begin"/>
        </w:r>
        <w:r w:rsidRPr="0062668E">
          <w:instrText>PAGE   \* MERGEFORMAT</w:instrText>
        </w:r>
        <w:r w:rsidRPr="0062668E">
          <w:fldChar w:fldCharType="separate"/>
        </w:r>
        <w:r w:rsidRPr="0062668E">
          <w:t>2</w:t>
        </w:r>
        <w:r w:rsidRPr="0062668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1DD6" w14:textId="77777777" w:rsidR="00C07127" w:rsidRPr="0062668E" w:rsidRDefault="00C07127" w:rsidP="00C07127">
    <w:pPr>
      <w:spacing w:before="0" w:after="0" w:line="264" w:lineRule="auto"/>
      <w:jc w:val="left"/>
      <w:rPr>
        <w:rFonts w:eastAsiaTheme="minorHAnsi" w:cstheme="minorBidi"/>
        <w:sz w:val="14"/>
        <w:szCs w:val="14"/>
      </w:rPr>
    </w:pPr>
    <w:r w:rsidRPr="0062668E">
      <w:rPr>
        <w:rFonts w:eastAsiaTheme="minorHAnsi" w:cstheme="minorBidi"/>
        <w:sz w:val="14"/>
        <w:szCs w:val="14"/>
      </w:rPr>
      <w:t xml:space="preserve">Colt CZ Group SE </w:t>
    </w:r>
    <w:r w:rsidRPr="0062668E">
      <w:rPr>
        <w:rFonts w:eastAsiaTheme="minorHAnsi" w:cstheme="minorBidi"/>
        <w:color w:val="B1603D"/>
        <w:sz w:val="14"/>
        <w:szCs w:val="14"/>
      </w:rPr>
      <w:t>|</w:t>
    </w:r>
    <w:r w:rsidRPr="0062668E">
      <w:rPr>
        <w:rFonts w:eastAsiaTheme="minorHAnsi" w:cstheme="minorBidi"/>
        <w:sz w:val="14"/>
        <w:szCs w:val="14"/>
      </w:rPr>
      <w:t xml:space="preserve"> </w:t>
    </w:r>
    <w:r w:rsidR="00022A41" w:rsidRPr="0062668E">
      <w:rPr>
        <w:sz w:val="14"/>
        <w:szCs w:val="14"/>
      </w:rPr>
      <w:t>náměstí Republiky 2090/3a</w:t>
    </w:r>
    <w:r w:rsidRPr="0062668E">
      <w:rPr>
        <w:rFonts w:eastAsiaTheme="minorHAnsi" w:cstheme="minorBidi"/>
        <w:sz w:val="14"/>
        <w:szCs w:val="14"/>
      </w:rPr>
      <w:t xml:space="preserve">, 110 00 Prague 1, Czech Republic </w:t>
    </w:r>
    <w:r w:rsidRPr="0062668E">
      <w:rPr>
        <w:rFonts w:eastAsiaTheme="minorHAnsi" w:cstheme="minorBidi"/>
        <w:color w:val="B1603D"/>
        <w:sz w:val="14"/>
        <w:szCs w:val="14"/>
      </w:rPr>
      <w:t>|</w:t>
    </w:r>
    <w:r w:rsidRPr="0062668E">
      <w:rPr>
        <w:rFonts w:eastAsiaTheme="minorHAnsi" w:cstheme="minorBidi"/>
        <w:sz w:val="14"/>
        <w:szCs w:val="14"/>
      </w:rPr>
      <w:t xml:space="preserve"> TIN 29151961 </w:t>
    </w:r>
    <w:r w:rsidRPr="0062668E">
      <w:rPr>
        <w:rFonts w:eastAsiaTheme="minorHAnsi" w:cstheme="minorBidi"/>
        <w:color w:val="B1603D"/>
        <w:sz w:val="14"/>
        <w:szCs w:val="14"/>
      </w:rPr>
      <w:t>|</w:t>
    </w:r>
    <w:r w:rsidRPr="0062668E">
      <w:rPr>
        <w:rFonts w:eastAsiaTheme="minorHAnsi" w:cstheme="minorBidi"/>
        <w:sz w:val="14"/>
        <w:szCs w:val="14"/>
      </w:rPr>
      <w:t xml:space="preserve"> VAT CZ 29151961</w:t>
    </w:r>
  </w:p>
  <w:p w14:paraId="650783F1" w14:textId="77777777" w:rsidR="002D1D6E" w:rsidRPr="0062668E" w:rsidRDefault="00C07127" w:rsidP="00C07127">
    <w:pPr>
      <w:pStyle w:val="Zpat"/>
      <w:jc w:val="left"/>
    </w:pPr>
    <w:r w:rsidRPr="0062668E">
      <w:rPr>
        <w:rFonts w:eastAsiaTheme="minorHAnsi" w:cstheme="minorBidi"/>
        <w:sz w:val="14"/>
        <w:szCs w:val="14"/>
      </w:rPr>
      <w:t xml:space="preserve">Registered in Commercial Register kept by the Municipal Court in Prague, File H 962                                                 </w:t>
    </w:r>
    <w:r w:rsidRPr="0062668E">
      <w:rPr>
        <w:rFonts w:eastAsiaTheme="minorHAnsi" w:cstheme="minorBidi"/>
        <w:color w:val="B1603D"/>
        <w:sz w:val="14"/>
        <w:szCs w:val="14"/>
      </w:rPr>
      <w:t>coltczgroup.com</w:t>
    </w:r>
    <w:r w:rsidRPr="0062668E">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A1D29" w14:textId="77777777" w:rsidR="00491FDB" w:rsidRPr="0062668E" w:rsidRDefault="00491FDB" w:rsidP="006547EF">
      <w:pPr>
        <w:spacing w:before="0" w:after="0"/>
      </w:pPr>
      <w:r w:rsidRPr="0062668E">
        <w:separator/>
      </w:r>
    </w:p>
  </w:footnote>
  <w:footnote w:type="continuationSeparator" w:id="0">
    <w:p w14:paraId="16F67194" w14:textId="77777777" w:rsidR="00491FDB" w:rsidRPr="0062668E" w:rsidRDefault="00491FDB" w:rsidP="006547EF">
      <w:pPr>
        <w:spacing w:before="0" w:after="0"/>
      </w:pPr>
      <w:r w:rsidRPr="0062668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93E2" w14:textId="77777777" w:rsidR="005166BE" w:rsidRPr="0062668E" w:rsidRDefault="0034239F" w:rsidP="0034239F">
    <w:pPr>
      <w:pStyle w:val="Zhlav"/>
      <w:ind w:hanging="1560"/>
    </w:pPr>
    <w:r w:rsidRPr="008A5985">
      <w:rPr>
        <w:noProof/>
      </w:rPr>
      <w:drawing>
        <wp:inline distT="0" distB="0" distL="0" distR="0" wp14:anchorId="5952243A" wp14:editId="3F44A5BA">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3A8C" w14:textId="77777777" w:rsidR="000D4999" w:rsidRPr="0062668E" w:rsidRDefault="000D4999" w:rsidP="0020291C">
    <w:pPr>
      <w:pStyle w:val="Zhlav"/>
      <w:ind w:hanging="1560"/>
    </w:pPr>
    <w:r w:rsidRPr="008A5985">
      <w:rPr>
        <w:noProof/>
      </w:rPr>
      <w:drawing>
        <wp:inline distT="0" distB="0" distL="0" distR="0" wp14:anchorId="4796B68C" wp14:editId="7BE5FADD">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5" w15:restartNumberingAfterBreak="0">
    <w:nsid w:val="40F82B07"/>
    <w:multiLevelType w:val="hybridMultilevel"/>
    <w:tmpl w:val="37AC4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7"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8"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40731235">
    <w:abstractNumId w:val="0"/>
  </w:num>
  <w:num w:numId="2" w16cid:durableId="798302327">
    <w:abstractNumId w:val="4"/>
  </w:num>
  <w:num w:numId="3" w16cid:durableId="1974211221">
    <w:abstractNumId w:val="3"/>
  </w:num>
  <w:num w:numId="4" w16cid:durableId="776682649">
    <w:abstractNumId w:val="7"/>
  </w:num>
  <w:num w:numId="5" w16cid:durableId="626274238">
    <w:abstractNumId w:val="6"/>
  </w:num>
  <w:num w:numId="6" w16cid:durableId="1405953993">
    <w:abstractNumId w:val="2"/>
  </w:num>
  <w:num w:numId="7" w16cid:durableId="241257399">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806557493">
    <w:abstractNumId w:val="1"/>
  </w:num>
  <w:num w:numId="9" w16cid:durableId="681856798">
    <w:abstractNumId w:val="9"/>
  </w:num>
  <w:num w:numId="10" w16cid:durableId="747383154">
    <w:abstractNumId w:val="8"/>
  </w:num>
  <w:num w:numId="11" w16cid:durableId="7118066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D2"/>
    <w:rsid w:val="0001238C"/>
    <w:rsid w:val="00022A41"/>
    <w:rsid w:val="00040C1E"/>
    <w:rsid w:val="00041DE6"/>
    <w:rsid w:val="00056B40"/>
    <w:rsid w:val="00064D2F"/>
    <w:rsid w:val="000662B6"/>
    <w:rsid w:val="00067C03"/>
    <w:rsid w:val="00092D58"/>
    <w:rsid w:val="000946EF"/>
    <w:rsid w:val="000B030C"/>
    <w:rsid w:val="000B0A73"/>
    <w:rsid w:val="000B7C53"/>
    <w:rsid w:val="000D4999"/>
    <w:rsid w:val="000D58E2"/>
    <w:rsid w:val="000F12DC"/>
    <w:rsid w:val="000F7895"/>
    <w:rsid w:val="0010665F"/>
    <w:rsid w:val="00106FA4"/>
    <w:rsid w:val="0011114F"/>
    <w:rsid w:val="00111FD2"/>
    <w:rsid w:val="00114165"/>
    <w:rsid w:val="0011598F"/>
    <w:rsid w:val="00131A33"/>
    <w:rsid w:val="00141ED8"/>
    <w:rsid w:val="00141EFD"/>
    <w:rsid w:val="00142BF8"/>
    <w:rsid w:val="001439B2"/>
    <w:rsid w:val="001532EB"/>
    <w:rsid w:val="00154F03"/>
    <w:rsid w:val="0015686B"/>
    <w:rsid w:val="00166D9A"/>
    <w:rsid w:val="001815FA"/>
    <w:rsid w:val="001A5B9E"/>
    <w:rsid w:val="001B5330"/>
    <w:rsid w:val="001B662A"/>
    <w:rsid w:val="001C321B"/>
    <w:rsid w:val="001C5673"/>
    <w:rsid w:val="001E148B"/>
    <w:rsid w:val="001E59D9"/>
    <w:rsid w:val="001E6E71"/>
    <w:rsid w:val="0020291C"/>
    <w:rsid w:val="00242830"/>
    <w:rsid w:val="00245432"/>
    <w:rsid w:val="002538FD"/>
    <w:rsid w:val="00253DC5"/>
    <w:rsid w:val="00257A0B"/>
    <w:rsid w:val="00260407"/>
    <w:rsid w:val="00261491"/>
    <w:rsid w:val="00264B35"/>
    <w:rsid w:val="00273164"/>
    <w:rsid w:val="0027478A"/>
    <w:rsid w:val="002A6DCE"/>
    <w:rsid w:val="002B4FA7"/>
    <w:rsid w:val="002C5B81"/>
    <w:rsid w:val="002D1D6E"/>
    <w:rsid w:val="002F4801"/>
    <w:rsid w:val="003131A9"/>
    <w:rsid w:val="0034239F"/>
    <w:rsid w:val="00343769"/>
    <w:rsid w:val="00360673"/>
    <w:rsid w:val="00362E2D"/>
    <w:rsid w:val="00363E2F"/>
    <w:rsid w:val="00363EE6"/>
    <w:rsid w:val="00364F2B"/>
    <w:rsid w:val="00365414"/>
    <w:rsid w:val="00381985"/>
    <w:rsid w:val="003A5CB6"/>
    <w:rsid w:val="003B6C2C"/>
    <w:rsid w:val="003C090C"/>
    <w:rsid w:val="003D674E"/>
    <w:rsid w:val="00403D13"/>
    <w:rsid w:val="0041654A"/>
    <w:rsid w:val="00437547"/>
    <w:rsid w:val="00447343"/>
    <w:rsid w:val="0045009D"/>
    <w:rsid w:val="00471E2F"/>
    <w:rsid w:val="0047218C"/>
    <w:rsid w:val="004777B8"/>
    <w:rsid w:val="00491FDB"/>
    <w:rsid w:val="004B5171"/>
    <w:rsid w:val="004E7C09"/>
    <w:rsid w:val="004F064E"/>
    <w:rsid w:val="004F68EC"/>
    <w:rsid w:val="00500F28"/>
    <w:rsid w:val="005166BE"/>
    <w:rsid w:val="00517EC9"/>
    <w:rsid w:val="00553448"/>
    <w:rsid w:val="00554027"/>
    <w:rsid w:val="00570CA9"/>
    <w:rsid w:val="005720DA"/>
    <w:rsid w:val="00575511"/>
    <w:rsid w:val="0059405D"/>
    <w:rsid w:val="005C38B1"/>
    <w:rsid w:val="005D5074"/>
    <w:rsid w:val="0061745C"/>
    <w:rsid w:val="0062026B"/>
    <w:rsid w:val="0062668E"/>
    <w:rsid w:val="006503F9"/>
    <w:rsid w:val="006547EF"/>
    <w:rsid w:val="00671C35"/>
    <w:rsid w:val="00682C36"/>
    <w:rsid w:val="00694281"/>
    <w:rsid w:val="006B2F24"/>
    <w:rsid w:val="006B76D7"/>
    <w:rsid w:val="006C0A2C"/>
    <w:rsid w:val="006C35D2"/>
    <w:rsid w:val="006D49C3"/>
    <w:rsid w:val="006D6F7C"/>
    <w:rsid w:val="006E7C8B"/>
    <w:rsid w:val="006F4802"/>
    <w:rsid w:val="006F5A77"/>
    <w:rsid w:val="006F5BA9"/>
    <w:rsid w:val="00707179"/>
    <w:rsid w:val="007201A6"/>
    <w:rsid w:val="00721002"/>
    <w:rsid w:val="00740F89"/>
    <w:rsid w:val="007506E3"/>
    <w:rsid w:val="00751FEA"/>
    <w:rsid w:val="00752CD7"/>
    <w:rsid w:val="007551B5"/>
    <w:rsid w:val="0076063D"/>
    <w:rsid w:val="00772FE3"/>
    <w:rsid w:val="007730CD"/>
    <w:rsid w:val="007A3121"/>
    <w:rsid w:val="007A74D5"/>
    <w:rsid w:val="007A78EA"/>
    <w:rsid w:val="007B7D5B"/>
    <w:rsid w:val="007C0F51"/>
    <w:rsid w:val="007D0463"/>
    <w:rsid w:val="007F5E5F"/>
    <w:rsid w:val="008077FF"/>
    <w:rsid w:val="0082152D"/>
    <w:rsid w:val="00846B9C"/>
    <w:rsid w:val="0086495E"/>
    <w:rsid w:val="008746AB"/>
    <w:rsid w:val="00894C2D"/>
    <w:rsid w:val="008A5985"/>
    <w:rsid w:val="008B5127"/>
    <w:rsid w:val="008B7108"/>
    <w:rsid w:val="008D4BBB"/>
    <w:rsid w:val="00974591"/>
    <w:rsid w:val="0098762D"/>
    <w:rsid w:val="009A743B"/>
    <w:rsid w:val="009C34C4"/>
    <w:rsid w:val="009C39FD"/>
    <w:rsid w:val="009D13A4"/>
    <w:rsid w:val="009D50D1"/>
    <w:rsid w:val="009E1581"/>
    <w:rsid w:val="009E1F09"/>
    <w:rsid w:val="009E50A0"/>
    <w:rsid w:val="009F1B40"/>
    <w:rsid w:val="009F58BB"/>
    <w:rsid w:val="00A27A78"/>
    <w:rsid w:val="00A318E9"/>
    <w:rsid w:val="00A35F67"/>
    <w:rsid w:val="00A3773A"/>
    <w:rsid w:val="00A66B81"/>
    <w:rsid w:val="00A7509F"/>
    <w:rsid w:val="00A87B70"/>
    <w:rsid w:val="00AA576E"/>
    <w:rsid w:val="00AC1308"/>
    <w:rsid w:val="00AF7673"/>
    <w:rsid w:val="00B00F40"/>
    <w:rsid w:val="00B03489"/>
    <w:rsid w:val="00B24346"/>
    <w:rsid w:val="00B31869"/>
    <w:rsid w:val="00B54C2B"/>
    <w:rsid w:val="00B61D11"/>
    <w:rsid w:val="00B64F9F"/>
    <w:rsid w:val="00B7225F"/>
    <w:rsid w:val="00B7628F"/>
    <w:rsid w:val="00B8358C"/>
    <w:rsid w:val="00B861A2"/>
    <w:rsid w:val="00B9174E"/>
    <w:rsid w:val="00B95F3F"/>
    <w:rsid w:val="00BA0811"/>
    <w:rsid w:val="00BA094B"/>
    <w:rsid w:val="00BA7501"/>
    <w:rsid w:val="00BB0D60"/>
    <w:rsid w:val="00BB453E"/>
    <w:rsid w:val="00BE47BD"/>
    <w:rsid w:val="00BF05CD"/>
    <w:rsid w:val="00BF10F2"/>
    <w:rsid w:val="00BF5574"/>
    <w:rsid w:val="00C03272"/>
    <w:rsid w:val="00C07127"/>
    <w:rsid w:val="00C11A9F"/>
    <w:rsid w:val="00C4390F"/>
    <w:rsid w:val="00C52920"/>
    <w:rsid w:val="00C56BFA"/>
    <w:rsid w:val="00C6756A"/>
    <w:rsid w:val="00C9232A"/>
    <w:rsid w:val="00C934BD"/>
    <w:rsid w:val="00C95468"/>
    <w:rsid w:val="00C96072"/>
    <w:rsid w:val="00C97BA8"/>
    <w:rsid w:val="00CA121B"/>
    <w:rsid w:val="00CA2389"/>
    <w:rsid w:val="00CC53D0"/>
    <w:rsid w:val="00CD4C3A"/>
    <w:rsid w:val="00D0385E"/>
    <w:rsid w:val="00D30879"/>
    <w:rsid w:val="00D6560D"/>
    <w:rsid w:val="00D82DB4"/>
    <w:rsid w:val="00D929AD"/>
    <w:rsid w:val="00DA3B88"/>
    <w:rsid w:val="00DA6CD8"/>
    <w:rsid w:val="00DC3F0A"/>
    <w:rsid w:val="00DC672D"/>
    <w:rsid w:val="00DF27BF"/>
    <w:rsid w:val="00E03D23"/>
    <w:rsid w:val="00E061A6"/>
    <w:rsid w:val="00E06658"/>
    <w:rsid w:val="00E11853"/>
    <w:rsid w:val="00E22375"/>
    <w:rsid w:val="00E32C11"/>
    <w:rsid w:val="00E34A27"/>
    <w:rsid w:val="00E3589E"/>
    <w:rsid w:val="00E3774A"/>
    <w:rsid w:val="00E62C46"/>
    <w:rsid w:val="00E63C56"/>
    <w:rsid w:val="00E76942"/>
    <w:rsid w:val="00E77244"/>
    <w:rsid w:val="00E86444"/>
    <w:rsid w:val="00EB03FA"/>
    <w:rsid w:val="00EC02BF"/>
    <w:rsid w:val="00EC7039"/>
    <w:rsid w:val="00EE0355"/>
    <w:rsid w:val="00EE4923"/>
    <w:rsid w:val="00F101A2"/>
    <w:rsid w:val="00F1650E"/>
    <w:rsid w:val="00F17FFD"/>
    <w:rsid w:val="00F31E56"/>
    <w:rsid w:val="00F42AA7"/>
    <w:rsid w:val="00F45A30"/>
    <w:rsid w:val="00F83A7B"/>
    <w:rsid w:val="00F93B60"/>
    <w:rsid w:val="00F9423E"/>
    <w:rsid w:val="00FA53BB"/>
    <w:rsid w:val="00FC255F"/>
    <w:rsid w:val="00FC7A29"/>
    <w:rsid w:val="00FD7CEE"/>
    <w:rsid w:val="00FE31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794F3"/>
  <w15:chartTrackingRefBased/>
  <w15:docId w15:val="{E763C6D6-42DF-4BD0-B63E-2048D006B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A121B"/>
    <w:pPr>
      <w:spacing w:before="180" w:after="180"/>
      <w:jc w:val="both"/>
    </w:pPr>
    <w:rPr>
      <w:rFonts w:ascii="Atyp Colt CZ" w:hAnsi="Atyp Colt CZ"/>
      <w:sz w:val="22"/>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C95468"/>
    <w:rPr>
      <w:color w:val="0563C1" w:themeColor="hyperlink"/>
      <w:u w:val="single"/>
    </w:rPr>
  </w:style>
  <w:style w:type="character" w:styleId="Nevyeenzmnka">
    <w:name w:val="Unresolved Mention"/>
    <w:basedOn w:val="Standardnpsmoodstavce"/>
    <w:uiPriority w:val="99"/>
    <w:semiHidden/>
    <w:unhideWhenUsed/>
    <w:rsid w:val="001C321B"/>
    <w:rPr>
      <w:color w:val="605E5C"/>
      <w:shd w:val="clear" w:color="auto" w:fill="E1DFDD"/>
    </w:rPr>
  </w:style>
  <w:style w:type="paragraph" w:styleId="Revize">
    <w:name w:val="Revision"/>
    <w:hidden/>
    <w:uiPriority w:val="99"/>
    <w:semiHidden/>
    <w:rsid w:val="00F1650E"/>
    <w:rPr>
      <w:rFonts w:ascii="Atyp Colt CZ" w:hAnsi="Atyp Colt CZ"/>
      <w:szCs w:val="24"/>
    </w:rPr>
  </w:style>
  <w:style w:type="character" w:styleId="Odkaznakoment">
    <w:name w:val="annotation reference"/>
    <w:basedOn w:val="Standardnpsmoodstavce"/>
    <w:uiPriority w:val="99"/>
    <w:semiHidden/>
    <w:unhideWhenUsed/>
    <w:rsid w:val="00F1650E"/>
    <w:rPr>
      <w:sz w:val="16"/>
      <w:szCs w:val="16"/>
    </w:rPr>
  </w:style>
  <w:style w:type="paragraph" w:styleId="Textkomente">
    <w:name w:val="annotation text"/>
    <w:basedOn w:val="Normln"/>
    <w:link w:val="TextkomenteChar"/>
    <w:uiPriority w:val="99"/>
    <w:unhideWhenUsed/>
    <w:rsid w:val="00F1650E"/>
    <w:rPr>
      <w:szCs w:val="20"/>
    </w:rPr>
  </w:style>
  <w:style w:type="character" w:customStyle="1" w:styleId="TextkomenteChar">
    <w:name w:val="Text komentáře Char"/>
    <w:basedOn w:val="Standardnpsmoodstavce"/>
    <w:link w:val="Textkomente"/>
    <w:uiPriority w:val="99"/>
    <w:rsid w:val="00F1650E"/>
    <w:rPr>
      <w:rFonts w:ascii="Atyp Colt CZ" w:hAnsi="Atyp Colt CZ"/>
    </w:rPr>
  </w:style>
  <w:style w:type="paragraph" w:styleId="Pedmtkomente">
    <w:name w:val="annotation subject"/>
    <w:basedOn w:val="Textkomente"/>
    <w:next w:val="Textkomente"/>
    <w:link w:val="PedmtkomenteChar"/>
    <w:uiPriority w:val="99"/>
    <w:semiHidden/>
    <w:unhideWhenUsed/>
    <w:rsid w:val="00F1650E"/>
    <w:rPr>
      <w:b/>
      <w:bCs/>
    </w:rPr>
  </w:style>
  <w:style w:type="character" w:customStyle="1" w:styleId="PedmtkomenteChar">
    <w:name w:val="Předmět komentáře Char"/>
    <w:basedOn w:val="TextkomenteChar"/>
    <w:link w:val="Pedmtkomente"/>
    <w:uiPriority w:val="99"/>
    <w:semiHidden/>
    <w:rsid w:val="00F1650E"/>
    <w:rPr>
      <w:rFonts w:ascii="Atyp Colt CZ" w:hAnsi="Atyp Colt CZ"/>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9062">
      <w:bodyDiv w:val="1"/>
      <w:marLeft w:val="0"/>
      <w:marRight w:val="0"/>
      <w:marTop w:val="0"/>
      <w:marBottom w:val="0"/>
      <w:divBdr>
        <w:top w:val="none" w:sz="0" w:space="0" w:color="auto"/>
        <w:left w:val="none" w:sz="0" w:space="0" w:color="auto"/>
        <w:bottom w:val="none" w:sz="0" w:space="0" w:color="auto"/>
        <w:right w:val="none" w:sz="0" w:space="0" w:color="auto"/>
      </w:divBdr>
    </w:div>
    <w:div w:id="334499378">
      <w:bodyDiv w:val="1"/>
      <w:marLeft w:val="0"/>
      <w:marRight w:val="0"/>
      <w:marTop w:val="0"/>
      <w:marBottom w:val="0"/>
      <w:divBdr>
        <w:top w:val="none" w:sz="0" w:space="0" w:color="auto"/>
        <w:left w:val="none" w:sz="0" w:space="0" w:color="auto"/>
        <w:bottom w:val="none" w:sz="0" w:space="0" w:color="auto"/>
        <w:right w:val="none" w:sz="0" w:space="0" w:color="auto"/>
      </w:divBdr>
    </w:div>
    <w:div w:id="608702715">
      <w:bodyDiv w:val="1"/>
      <w:marLeft w:val="0"/>
      <w:marRight w:val="0"/>
      <w:marTop w:val="0"/>
      <w:marBottom w:val="0"/>
      <w:divBdr>
        <w:top w:val="none" w:sz="0" w:space="0" w:color="auto"/>
        <w:left w:val="none" w:sz="0" w:space="0" w:color="auto"/>
        <w:bottom w:val="none" w:sz="0" w:space="0" w:color="auto"/>
        <w:right w:val="none" w:sz="0" w:space="0" w:color="auto"/>
      </w:divBdr>
    </w:div>
    <w:div w:id="767164947">
      <w:bodyDiv w:val="1"/>
      <w:marLeft w:val="0"/>
      <w:marRight w:val="0"/>
      <w:marTop w:val="0"/>
      <w:marBottom w:val="0"/>
      <w:divBdr>
        <w:top w:val="none" w:sz="0" w:space="0" w:color="auto"/>
        <w:left w:val="none" w:sz="0" w:space="0" w:color="auto"/>
        <w:bottom w:val="none" w:sz="0" w:space="0" w:color="auto"/>
        <w:right w:val="none" w:sz="0" w:space="0" w:color="auto"/>
      </w:divBdr>
    </w:div>
    <w:div w:id="849176287">
      <w:bodyDiv w:val="1"/>
      <w:marLeft w:val="0"/>
      <w:marRight w:val="0"/>
      <w:marTop w:val="0"/>
      <w:marBottom w:val="0"/>
      <w:divBdr>
        <w:top w:val="none" w:sz="0" w:space="0" w:color="auto"/>
        <w:left w:val="none" w:sz="0" w:space="0" w:color="auto"/>
        <w:bottom w:val="none" w:sz="0" w:space="0" w:color="auto"/>
        <w:right w:val="none" w:sz="0" w:space="0" w:color="auto"/>
      </w:divBdr>
    </w:div>
    <w:div w:id="934478817">
      <w:bodyDiv w:val="1"/>
      <w:marLeft w:val="0"/>
      <w:marRight w:val="0"/>
      <w:marTop w:val="0"/>
      <w:marBottom w:val="0"/>
      <w:divBdr>
        <w:top w:val="none" w:sz="0" w:space="0" w:color="auto"/>
        <w:left w:val="none" w:sz="0" w:space="0" w:color="auto"/>
        <w:bottom w:val="none" w:sz="0" w:space="0" w:color="auto"/>
        <w:right w:val="none" w:sz="0" w:space="0" w:color="auto"/>
      </w:divBdr>
    </w:div>
    <w:div w:id="981886209">
      <w:bodyDiv w:val="1"/>
      <w:marLeft w:val="0"/>
      <w:marRight w:val="0"/>
      <w:marTop w:val="0"/>
      <w:marBottom w:val="0"/>
      <w:divBdr>
        <w:top w:val="none" w:sz="0" w:space="0" w:color="auto"/>
        <w:left w:val="none" w:sz="0" w:space="0" w:color="auto"/>
        <w:bottom w:val="none" w:sz="0" w:space="0" w:color="auto"/>
        <w:right w:val="none" w:sz="0" w:space="0" w:color="auto"/>
      </w:divBdr>
    </w:div>
    <w:div w:id="992103715">
      <w:bodyDiv w:val="1"/>
      <w:marLeft w:val="0"/>
      <w:marRight w:val="0"/>
      <w:marTop w:val="0"/>
      <w:marBottom w:val="0"/>
      <w:divBdr>
        <w:top w:val="none" w:sz="0" w:space="0" w:color="auto"/>
        <w:left w:val="none" w:sz="0" w:space="0" w:color="auto"/>
        <w:bottom w:val="none" w:sz="0" w:space="0" w:color="auto"/>
        <w:right w:val="none" w:sz="0" w:space="0" w:color="auto"/>
      </w:divBdr>
    </w:div>
    <w:div w:id="1331374097">
      <w:bodyDiv w:val="1"/>
      <w:marLeft w:val="0"/>
      <w:marRight w:val="0"/>
      <w:marTop w:val="0"/>
      <w:marBottom w:val="0"/>
      <w:divBdr>
        <w:top w:val="none" w:sz="0" w:space="0" w:color="auto"/>
        <w:left w:val="none" w:sz="0" w:space="0" w:color="auto"/>
        <w:bottom w:val="none" w:sz="0" w:space="0" w:color="auto"/>
        <w:right w:val="none" w:sz="0" w:space="0" w:color="auto"/>
      </w:divBdr>
    </w:div>
    <w:div w:id="1347905113">
      <w:bodyDiv w:val="1"/>
      <w:marLeft w:val="0"/>
      <w:marRight w:val="0"/>
      <w:marTop w:val="0"/>
      <w:marBottom w:val="0"/>
      <w:divBdr>
        <w:top w:val="none" w:sz="0" w:space="0" w:color="auto"/>
        <w:left w:val="none" w:sz="0" w:space="0" w:color="auto"/>
        <w:bottom w:val="none" w:sz="0" w:space="0" w:color="auto"/>
        <w:right w:val="none" w:sz="0" w:space="0" w:color="auto"/>
      </w:divBdr>
    </w:div>
    <w:div w:id="1694988285">
      <w:bodyDiv w:val="1"/>
      <w:marLeft w:val="0"/>
      <w:marRight w:val="0"/>
      <w:marTop w:val="0"/>
      <w:marBottom w:val="0"/>
      <w:divBdr>
        <w:top w:val="none" w:sz="0" w:space="0" w:color="auto"/>
        <w:left w:val="none" w:sz="0" w:space="0" w:color="auto"/>
        <w:bottom w:val="none" w:sz="0" w:space="0" w:color="auto"/>
        <w:right w:val="none" w:sz="0" w:space="0" w:color="auto"/>
      </w:divBdr>
    </w:div>
    <w:div w:id="1703049231">
      <w:bodyDiv w:val="1"/>
      <w:marLeft w:val="0"/>
      <w:marRight w:val="0"/>
      <w:marTop w:val="0"/>
      <w:marBottom w:val="0"/>
      <w:divBdr>
        <w:top w:val="none" w:sz="0" w:space="0" w:color="auto"/>
        <w:left w:val="none" w:sz="0" w:space="0" w:color="auto"/>
        <w:bottom w:val="none" w:sz="0" w:space="0" w:color="auto"/>
        <w:right w:val="none" w:sz="0" w:space="0" w:color="auto"/>
      </w:divBdr>
    </w:div>
    <w:div w:id="1840578678">
      <w:bodyDiv w:val="1"/>
      <w:marLeft w:val="0"/>
      <w:marRight w:val="0"/>
      <w:marTop w:val="0"/>
      <w:marBottom w:val="0"/>
      <w:divBdr>
        <w:top w:val="none" w:sz="0" w:space="0" w:color="auto"/>
        <w:left w:val="none" w:sz="0" w:space="0" w:color="auto"/>
        <w:bottom w:val="none" w:sz="0" w:space="0" w:color="auto"/>
        <w:right w:val="none" w:sz="0" w:space="0" w:color="auto"/>
      </w:divBdr>
    </w:div>
    <w:div w:id="2024090930">
      <w:bodyDiv w:val="1"/>
      <w:marLeft w:val="0"/>
      <w:marRight w:val="0"/>
      <w:marTop w:val="0"/>
      <w:marBottom w:val="0"/>
      <w:divBdr>
        <w:top w:val="none" w:sz="0" w:space="0" w:color="auto"/>
        <w:left w:val="none" w:sz="0" w:space="0" w:color="auto"/>
        <w:bottom w:val="none" w:sz="0" w:space="0" w:color="auto"/>
        <w:right w:val="none" w:sz="0" w:space="0" w:color="auto"/>
      </w:divBdr>
    </w:div>
    <w:div w:id="207087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ipova@coltczgrou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coltczgroup.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wnloads\20230701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F38A0F1468F14C8D1140E2C236B1E0" ma:contentTypeVersion="12" ma:contentTypeDescription="Create a new document." ma:contentTypeScope="" ma:versionID="8c06b285ff0593d548abc2ff0a91c495">
  <xsd:schema xmlns:xsd="http://www.w3.org/2001/XMLSchema" xmlns:xs="http://www.w3.org/2001/XMLSchema" xmlns:p="http://schemas.microsoft.com/office/2006/metadata/properties" xmlns:ns2="901e63e1-be4b-495f-b5fd-5d78d00d3e42" xmlns:ns3="48037fb3-623f-475a-815d-08a185b02d58" targetNamespace="http://schemas.microsoft.com/office/2006/metadata/properties" ma:root="true" ma:fieldsID="e868234283bca506fe43fc2ea2ba0d50" ns2:_="" ns3:_="">
    <xsd:import namespace="901e63e1-be4b-495f-b5fd-5d78d00d3e42"/>
    <xsd:import namespace="48037fb3-623f-475a-815d-08a185b02d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e63e1-be4b-495f-b5fd-5d78d00d3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037fb3-623f-475a-815d-08a185b02d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73B6B1-78EE-4654-9637-20A4015E9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e63e1-be4b-495f-b5fd-5d78d00d3e42"/>
    <ds:schemaRef ds:uri="48037fb3-623f-475a-815d-08a185b02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20230701_ColtCZ_Template_Word_Document</Template>
  <TotalTime>31</TotalTime>
  <Pages>2</Pages>
  <Words>530</Words>
  <Characters>3127</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24</cp:revision>
  <dcterms:created xsi:type="dcterms:W3CDTF">2025-06-16T08:00:00Z</dcterms:created>
  <dcterms:modified xsi:type="dcterms:W3CDTF">2025-07-31T11:41:00Z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0x010100BEF38A0F1468F14C8D1140E2C236B1E0</vt:lpwstr>
  </property>
</Properties>
</file>