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678D5" w14:textId="39071106" w:rsidR="00AA0840" w:rsidRDefault="00777198" w:rsidP="614E7566">
      <w:pPr>
        <w:jc w:val="right"/>
        <w:rPr>
          <w:b/>
          <w:bCs/>
        </w:rPr>
      </w:pPr>
      <w:r>
        <w:rPr>
          <w:b/>
          <w:bCs/>
        </w:rPr>
        <w:t>TISKOVÁ ZPRÁVA</w:t>
      </w:r>
    </w:p>
    <w:p w14:paraId="3BC27215" w14:textId="3F01A2BC" w:rsidR="00AA0840" w:rsidRPr="00FD2816" w:rsidRDefault="00AA0840" w:rsidP="00AA0840"/>
    <w:p w14:paraId="590821F8" w14:textId="5CF85A64" w:rsidR="00AA0840" w:rsidRPr="00FD2816" w:rsidRDefault="00AA0840" w:rsidP="00AA0840">
      <w:pPr>
        <w:pStyle w:val="Nazev"/>
        <w:jc w:val="center"/>
        <w:rPr>
          <w:b w:val="0"/>
          <w:bCs w:val="0"/>
        </w:rPr>
      </w:pPr>
      <w:r w:rsidRPr="00FD2816">
        <w:t>Colt CZ Group SE</w:t>
      </w:r>
      <w:r w:rsidR="00291A11" w:rsidRPr="00FD2816">
        <w:t xml:space="preserve"> </w:t>
      </w:r>
      <w:r w:rsidR="001059EC">
        <w:t xml:space="preserve">oznamuje dokončení akvizice </w:t>
      </w:r>
      <w:r w:rsidR="005632AC">
        <w:t xml:space="preserve">společnosti </w:t>
      </w:r>
      <w:r w:rsidR="00C239FD">
        <w:t xml:space="preserve">Synthesia </w:t>
      </w:r>
      <w:proofErr w:type="spellStart"/>
      <w:r w:rsidR="00C239FD">
        <w:t>Nitrocellulose</w:t>
      </w:r>
      <w:proofErr w:type="spellEnd"/>
    </w:p>
    <w:p w14:paraId="7112B228" w14:textId="77777777" w:rsidR="00AA0840" w:rsidRPr="00FD2816" w:rsidRDefault="00AA0840" w:rsidP="00AA0840"/>
    <w:p w14:paraId="423423D2" w14:textId="3C6C3092" w:rsidR="00366F70" w:rsidRPr="00AA1424" w:rsidRDefault="00AA0840" w:rsidP="00AA0840">
      <w:r w:rsidRPr="00FD2816">
        <w:rPr>
          <w:b/>
          <w:bCs/>
        </w:rPr>
        <w:t xml:space="preserve">Praha </w:t>
      </w:r>
      <w:r w:rsidR="00777198">
        <w:rPr>
          <w:b/>
          <w:bCs/>
        </w:rPr>
        <w:t>(</w:t>
      </w:r>
      <w:r w:rsidR="00C239FD">
        <w:rPr>
          <w:b/>
          <w:bCs/>
        </w:rPr>
        <w:t>6</w:t>
      </w:r>
      <w:r w:rsidRPr="00FD2816">
        <w:rPr>
          <w:b/>
          <w:bCs/>
        </w:rPr>
        <w:t xml:space="preserve">. </w:t>
      </w:r>
      <w:r w:rsidR="00C239FD">
        <w:rPr>
          <w:b/>
          <w:bCs/>
        </w:rPr>
        <w:t>ledna</w:t>
      </w:r>
      <w:r w:rsidRPr="00FD2816">
        <w:rPr>
          <w:b/>
          <w:bCs/>
        </w:rPr>
        <w:t xml:space="preserve"> 202</w:t>
      </w:r>
      <w:r w:rsidR="00C239FD">
        <w:rPr>
          <w:b/>
          <w:bCs/>
        </w:rPr>
        <w:t>6</w:t>
      </w:r>
      <w:r w:rsidR="00777198">
        <w:rPr>
          <w:b/>
          <w:bCs/>
        </w:rPr>
        <w:t>)</w:t>
      </w:r>
      <w:r w:rsidRPr="00FD2816">
        <w:t xml:space="preserve"> </w:t>
      </w:r>
      <w:r w:rsidR="00F905A7" w:rsidRPr="00FD2816">
        <w:t>–</w:t>
      </w:r>
      <w:r w:rsidRPr="00FD2816">
        <w:t xml:space="preserve"> Colt </w:t>
      </w:r>
      <w:r w:rsidR="00483D3C">
        <w:t xml:space="preserve">CZ </w:t>
      </w:r>
      <w:r w:rsidRPr="00FD2816">
        <w:t>Group SE („Colt CZ“, „Skupina</w:t>
      </w:r>
      <w:r w:rsidR="00F905A7" w:rsidRPr="00FD2816">
        <w:t>“</w:t>
      </w:r>
      <w:r w:rsidRPr="00FD2816">
        <w:t xml:space="preserve"> nebo „Společnost</w:t>
      </w:r>
      <w:r w:rsidR="00F905A7" w:rsidRPr="00FD2816">
        <w:t>“</w:t>
      </w:r>
      <w:r w:rsidRPr="00FD2816">
        <w:t>) tímto oznamuje</w:t>
      </w:r>
      <w:r w:rsidR="00FB3A51" w:rsidRPr="00FD2816">
        <w:t xml:space="preserve">, že </w:t>
      </w:r>
      <w:r w:rsidR="001059EC" w:rsidRPr="001059EC">
        <w:t xml:space="preserve">úspěšně dokončila akvizici </w:t>
      </w:r>
      <w:r w:rsidR="00C239FD">
        <w:t>51</w:t>
      </w:r>
      <w:r w:rsidR="001059EC" w:rsidRPr="001059EC">
        <w:t xml:space="preserve">% podílu </w:t>
      </w:r>
      <w:r w:rsidR="00C52B53" w:rsidRPr="00FD2816">
        <w:t xml:space="preserve">ve </w:t>
      </w:r>
      <w:bookmarkStart w:id="0" w:name="_Hlk165994294"/>
      <w:r w:rsidR="00C52B53" w:rsidRPr="00FD2816">
        <w:t xml:space="preserve">společnosti </w:t>
      </w:r>
      <w:bookmarkEnd w:id="0"/>
      <w:r w:rsidR="00C239FD">
        <w:t xml:space="preserve">Synthesia </w:t>
      </w:r>
      <w:proofErr w:type="spellStart"/>
      <w:r w:rsidR="00C239FD">
        <w:t>Nitrocellulose</w:t>
      </w:r>
      <w:proofErr w:type="spellEnd"/>
      <w:r w:rsidR="00C239FD">
        <w:t>, a.s. („SNC“)</w:t>
      </w:r>
      <w:r w:rsidR="00AC5BDC">
        <w:t xml:space="preserve"> a </w:t>
      </w:r>
      <w:r w:rsidR="000B23D9">
        <w:t xml:space="preserve">rovněž </w:t>
      </w:r>
      <w:r w:rsidR="00AC5BDC">
        <w:t>akvizici 51</w:t>
      </w:r>
      <w:r w:rsidR="00AC5BDC" w:rsidRPr="001059EC">
        <w:t xml:space="preserve">% podílu </w:t>
      </w:r>
      <w:r w:rsidR="00AC5BDC" w:rsidRPr="00FD2816">
        <w:t>ve společnosti</w:t>
      </w:r>
      <w:r w:rsidR="00AC5BDC">
        <w:t xml:space="preserve"> Synthesia </w:t>
      </w:r>
      <w:proofErr w:type="spellStart"/>
      <w:r w:rsidR="00AC5BDC">
        <w:t>Power</w:t>
      </w:r>
      <w:proofErr w:type="spellEnd"/>
      <w:r w:rsidR="00AC5BDC">
        <w:t>, a.s</w:t>
      </w:r>
      <w:r w:rsidR="008149E7" w:rsidRPr="00FD2816">
        <w:t>.</w:t>
      </w:r>
      <w:r w:rsidR="00AA1424">
        <w:t xml:space="preserve"> („SP“).</w:t>
      </w:r>
    </w:p>
    <w:p w14:paraId="3EC32FA2" w14:textId="77777777" w:rsidR="00EB67A3" w:rsidRDefault="00EB67A3" w:rsidP="00EB67A3">
      <w:r w:rsidRPr="00D36A70">
        <w:t xml:space="preserve">Skupina Colt CZ získala </w:t>
      </w:r>
      <w:r>
        <w:t>51</w:t>
      </w:r>
      <w:r w:rsidRPr="00D36A70">
        <w:t xml:space="preserve">% </w:t>
      </w:r>
      <w:r>
        <w:t>podíly ve</w:t>
      </w:r>
      <w:r w:rsidRPr="00D36A70">
        <w:t xml:space="preserve"> společnost</w:t>
      </w:r>
      <w:r>
        <w:t>ech</w:t>
      </w:r>
      <w:r w:rsidRPr="00D36A70">
        <w:t xml:space="preserve"> </w:t>
      </w:r>
      <w:r>
        <w:t xml:space="preserve">Synthesia </w:t>
      </w:r>
      <w:proofErr w:type="spellStart"/>
      <w:r>
        <w:t>Nitrocellulose</w:t>
      </w:r>
      <w:proofErr w:type="spellEnd"/>
      <w:r>
        <w:t>,</w:t>
      </w:r>
      <w:r w:rsidRPr="00D36A70">
        <w:t xml:space="preserve"> </w:t>
      </w:r>
      <w:r>
        <w:t xml:space="preserve">a.s. a Synthesia </w:t>
      </w:r>
      <w:proofErr w:type="spellStart"/>
      <w:r>
        <w:t>Power</w:t>
      </w:r>
      <w:proofErr w:type="spellEnd"/>
      <w:r>
        <w:t xml:space="preserve">, a.s. </w:t>
      </w:r>
      <w:r w:rsidRPr="00D36A70">
        <w:t xml:space="preserve">za kombinaci peněžního plnění ve výši </w:t>
      </w:r>
      <w:r>
        <w:t>5,5</w:t>
      </w:r>
      <w:r w:rsidRPr="00D36A70">
        <w:t xml:space="preserve"> </w:t>
      </w:r>
      <w:r>
        <w:t>miliard</w:t>
      </w:r>
      <w:r w:rsidRPr="00D36A70">
        <w:t xml:space="preserve"> </w:t>
      </w:r>
      <w:r>
        <w:t>Kč</w:t>
      </w:r>
      <w:r w:rsidRPr="00D36A70">
        <w:t xml:space="preserve"> a emise </w:t>
      </w:r>
      <w:r w:rsidRPr="00EB67A3">
        <w:t xml:space="preserve">6 174 214 </w:t>
      </w:r>
      <w:r w:rsidRPr="00D36A70">
        <w:t>nových kmenových akcií Colt CZ</w:t>
      </w:r>
      <w:r>
        <w:t xml:space="preserve"> za cenu 732 Kč</w:t>
      </w:r>
      <w:r>
        <w:rPr>
          <w:rStyle w:val="Znakapoznpodarou"/>
        </w:rPr>
        <w:footnoteReference w:id="1"/>
      </w:r>
      <w:r>
        <w:t xml:space="preserve"> za jednu akcii</w:t>
      </w:r>
      <w:r w:rsidRPr="00D36A70">
        <w:t xml:space="preserve">. </w:t>
      </w:r>
      <w:bookmarkStart w:id="1" w:name="_Hlk165994580"/>
      <w:r w:rsidRPr="00D36A70">
        <w:t xml:space="preserve">Celková cena </w:t>
      </w:r>
      <w:r>
        <w:t xml:space="preserve">transakce </w:t>
      </w:r>
      <w:r w:rsidRPr="00D36A70">
        <w:t xml:space="preserve">v součtu činí </w:t>
      </w:r>
      <w:r>
        <w:t>10 miliard</w:t>
      </w:r>
      <w:r w:rsidRPr="00D36A70">
        <w:t xml:space="preserve"> </w:t>
      </w:r>
      <w:r>
        <w:t>Kč</w:t>
      </w:r>
      <w:r w:rsidRPr="00D36A70">
        <w:t xml:space="preserve">, po odečtení čistého dluhu </w:t>
      </w:r>
      <w:r>
        <w:t>SNC</w:t>
      </w:r>
      <w:r w:rsidRPr="00D36A70">
        <w:t>.</w:t>
      </w:r>
      <w:r w:rsidRPr="004149CC">
        <w:t xml:space="preserve"> </w:t>
      </w:r>
      <w:r>
        <w:t>Zbývající 49% podíl v obou společnostech může Skupina získat za již dohodnutých podmínek ve střednědobém horizontu.</w:t>
      </w:r>
    </w:p>
    <w:tbl>
      <w:tblPr>
        <w:tblStyle w:val="Svtltabulkasmkou1zvraznn3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1843"/>
        <w:gridCol w:w="2120"/>
      </w:tblGrid>
      <w:tr w:rsidR="00EB67A3" w14:paraId="5A47ACBD" w14:textId="77777777" w:rsidTr="005C5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1072E85" w14:textId="77777777" w:rsidR="00EB67A3" w:rsidRPr="00AC5BDC" w:rsidRDefault="00EB67A3" w:rsidP="005C55A2">
            <w:pPr>
              <w:rPr>
                <w:sz w:val="16"/>
                <w:szCs w:val="14"/>
              </w:rPr>
            </w:pPr>
            <w:r w:rsidRPr="00AC5BDC">
              <w:rPr>
                <w:sz w:val="16"/>
                <w:szCs w:val="14"/>
              </w:rPr>
              <w:t>V mil. Kč</w:t>
            </w:r>
          </w:p>
        </w:tc>
        <w:tc>
          <w:tcPr>
            <w:tcW w:w="1843" w:type="dxa"/>
            <w:vAlign w:val="center"/>
          </w:tcPr>
          <w:p w14:paraId="6B9087E5" w14:textId="77777777" w:rsidR="00EB67A3" w:rsidRPr="00AC5BDC" w:rsidRDefault="00EB67A3" w:rsidP="005C5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5BDC">
              <w:rPr>
                <w:sz w:val="16"/>
                <w:szCs w:val="14"/>
              </w:rPr>
              <w:t>Peněžní plnění</w:t>
            </w:r>
          </w:p>
        </w:tc>
        <w:tc>
          <w:tcPr>
            <w:tcW w:w="1843" w:type="dxa"/>
            <w:vAlign w:val="center"/>
          </w:tcPr>
          <w:p w14:paraId="22BA4565" w14:textId="77777777" w:rsidR="00EB67A3" w:rsidRPr="00AC5BDC" w:rsidRDefault="00EB67A3" w:rsidP="005C5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5BDC">
              <w:rPr>
                <w:sz w:val="16"/>
                <w:szCs w:val="14"/>
              </w:rPr>
              <w:t>Hodnota vydaných akcií</w:t>
            </w:r>
          </w:p>
        </w:tc>
        <w:tc>
          <w:tcPr>
            <w:tcW w:w="2120" w:type="dxa"/>
            <w:vAlign w:val="center"/>
          </w:tcPr>
          <w:p w14:paraId="5F04E811" w14:textId="77777777" w:rsidR="00EB67A3" w:rsidRPr="00AC5BDC" w:rsidRDefault="00EB67A3" w:rsidP="005C55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AC5BDC">
              <w:rPr>
                <w:sz w:val="16"/>
                <w:szCs w:val="14"/>
              </w:rPr>
              <w:t xml:space="preserve">Hodnota transakce </w:t>
            </w:r>
            <w:r>
              <w:rPr>
                <w:sz w:val="16"/>
                <w:szCs w:val="14"/>
              </w:rPr>
              <w:t>(</w:t>
            </w:r>
            <w:r w:rsidRPr="00AC5BDC">
              <w:rPr>
                <w:sz w:val="16"/>
                <w:szCs w:val="14"/>
              </w:rPr>
              <w:t>po odečtení čistého dluhu</w:t>
            </w:r>
            <w:r>
              <w:rPr>
                <w:sz w:val="16"/>
                <w:szCs w:val="14"/>
              </w:rPr>
              <w:t>)</w:t>
            </w:r>
          </w:p>
        </w:tc>
      </w:tr>
      <w:tr w:rsidR="00EB67A3" w:rsidRPr="006E0518" w14:paraId="11708D74" w14:textId="77777777" w:rsidTr="005C5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ABAC354" w14:textId="77777777" w:rsidR="00EB67A3" w:rsidRPr="006E0518" w:rsidRDefault="00EB67A3" w:rsidP="005C55A2">
            <w:pPr>
              <w:rPr>
                <w:b w:val="0"/>
                <w:bCs w:val="0"/>
                <w:sz w:val="16"/>
                <w:szCs w:val="14"/>
              </w:rPr>
            </w:pPr>
            <w:r w:rsidRPr="006E0518">
              <w:rPr>
                <w:b w:val="0"/>
                <w:bCs w:val="0"/>
                <w:sz w:val="16"/>
                <w:szCs w:val="14"/>
              </w:rPr>
              <w:t xml:space="preserve">Synthesia </w:t>
            </w:r>
            <w:proofErr w:type="spellStart"/>
            <w:r w:rsidRPr="006E0518">
              <w:rPr>
                <w:b w:val="0"/>
                <w:bCs w:val="0"/>
                <w:sz w:val="16"/>
                <w:szCs w:val="14"/>
              </w:rPr>
              <w:t>Nitrocellulose</w:t>
            </w:r>
            <w:proofErr w:type="spellEnd"/>
            <w:r w:rsidRPr="006E0518">
              <w:rPr>
                <w:b w:val="0"/>
                <w:bCs w:val="0"/>
                <w:sz w:val="16"/>
                <w:szCs w:val="14"/>
              </w:rPr>
              <w:t>, a.s</w:t>
            </w:r>
            <w:r>
              <w:rPr>
                <w:b w:val="0"/>
                <w:bCs w:val="0"/>
                <w:sz w:val="16"/>
                <w:szCs w:val="14"/>
              </w:rPr>
              <w:t>.</w:t>
            </w:r>
            <w:r w:rsidRPr="006E0518">
              <w:rPr>
                <w:b w:val="0"/>
                <w:bCs w:val="0"/>
                <w:sz w:val="16"/>
                <w:szCs w:val="14"/>
              </w:rPr>
              <w:t xml:space="preserve"> (51% podíl)</w:t>
            </w:r>
          </w:p>
        </w:tc>
        <w:tc>
          <w:tcPr>
            <w:tcW w:w="1843" w:type="dxa"/>
            <w:vAlign w:val="center"/>
          </w:tcPr>
          <w:p w14:paraId="39E419E0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E0518">
              <w:rPr>
                <w:sz w:val="16"/>
                <w:szCs w:val="14"/>
              </w:rPr>
              <w:t>5 500</w:t>
            </w:r>
          </w:p>
        </w:tc>
        <w:tc>
          <w:tcPr>
            <w:tcW w:w="1843" w:type="dxa"/>
            <w:vAlign w:val="center"/>
          </w:tcPr>
          <w:p w14:paraId="7EC16E3A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E0518">
              <w:rPr>
                <w:sz w:val="16"/>
                <w:szCs w:val="14"/>
              </w:rPr>
              <w:t xml:space="preserve">~3 </w:t>
            </w:r>
            <w:r>
              <w:rPr>
                <w:sz w:val="16"/>
                <w:szCs w:val="14"/>
              </w:rPr>
              <w:t>807</w:t>
            </w:r>
          </w:p>
        </w:tc>
        <w:tc>
          <w:tcPr>
            <w:tcW w:w="2120" w:type="dxa"/>
            <w:vAlign w:val="center"/>
          </w:tcPr>
          <w:p w14:paraId="5DAEAEB0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E0518">
              <w:rPr>
                <w:sz w:val="16"/>
                <w:szCs w:val="14"/>
              </w:rPr>
              <w:t xml:space="preserve">~9 </w:t>
            </w:r>
            <w:r>
              <w:rPr>
                <w:sz w:val="16"/>
                <w:szCs w:val="14"/>
              </w:rPr>
              <w:t>307</w:t>
            </w:r>
          </w:p>
        </w:tc>
      </w:tr>
      <w:tr w:rsidR="00EB67A3" w:rsidRPr="006E0518" w14:paraId="12FB1330" w14:textId="77777777" w:rsidTr="005C5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5EF43C1" w14:textId="77777777" w:rsidR="00EB67A3" w:rsidRPr="006E0518" w:rsidRDefault="00EB67A3" w:rsidP="005C55A2">
            <w:pPr>
              <w:rPr>
                <w:b w:val="0"/>
                <w:bCs w:val="0"/>
                <w:sz w:val="16"/>
                <w:szCs w:val="14"/>
              </w:rPr>
            </w:pPr>
            <w:r w:rsidRPr="006E0518">
              <w:rPr>
                <w:b w:val="0"/>
                <w:bCs w:val="0"/>
                <w:sz w:val="16"/>
                <w:szCs w:val="14"/>
              </w:rPr>
              <w:t xml:space="preserve">Synthesia </w:t>
            </w:r>
            <w:proofErr w:type="spellStart"/>
            <w:r w:rsidRPr="006E0518">
              <w:rPr>
                <w:b w:val="0"/>
                <w:bCs w:val="0"/>
                <w:sz w:val="16"/>
                <w:szCs w:val="14"/>
              </w:rPr>
              <w:t>Power</w:t>
            </w:r>
            <w:proofErr w:type="spellEnd"/>
            <w:r w:rsidRPr="006E0518">
              <w:rPr>
                <w:b w:val="0"/>
                <w:bCs w:val="0"/>
                <w:sz w:val="16"/>
                <w:szCs w:val="14"/>
              </w:rPr>
              <w:t>, a.s</w:t>
            </w:r>
            <w:r>
              <w:rPr>
                <w:b w:val="0"/>
                <w:bCs w:val="0"/>
                <w:sz w:val="16"/>
                <w:szCs w:val="14"/>
              </w:rPr>
              <w:t>.</w:t>
            </w:r>
            <w:r w:rsidRPr="006E0518">
              <w:rPr>
                <w:b w:val="0"/>
                <w:bCs w:val="0"/>
                <w:sz w:val="16"/>
                <w:szCs w:val="14"/>
              </w:rPr>
              <w:t xml:space="preserve"> (51% podíl)</w:t>
            </w:r>
          </w:p>
        </w:tc>
        <w:tc>
          <w:tcPr>
            <w:tcW w:w="1843" w:type="dxa"/>
            <w:vAlign w:val="center"/>
          </w:tcPr>
          <w:p w14:paraId="670707D2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E0518">
              <w:rPr>
                <w:sz w:val="16"/>
                <w:szCs w:val="14"/>
              </w:rPr>
              <w:t>0</w:t>
            </w:r>
          </w:p>
        </w:tc>
        <w:tc>
          <w:tcPr>
            <w:tcW w:w="1843" w:type="dxa"/>
            <w:vAlign w:val="center"/>
          </w:tcPr>
          <w:p w14:paraId="13C3F2C9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E0518">
              <w:rPr>
                <w:sz w:val="16"/>
                <w:szCs w:val="14"/>
              </w:rPr>
              <w:t>~714</w:t>
            </w:r>
          </w:p>
        </w:tc>
        <w:tc>
          <w:tcPr>
            <w:tcW w:w="2120" w:type="dxa"/>
            <w:vAlign w:val="center"/>
          </w:tcPr>
          <w:p w14:paraId="5F45C749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E0518">
              <w:rPr>
                <w:sz w:val="16"/>
                <w:szCs w:val="14"/>
              </w:rPr>
              <w:t>~714</w:t>
            </w:r>
          </w:p>
        </w:tc>
      </w:tr>
      <w:tr w:rsidR="00EB67A3" w:rsidRPr="004E5A57" w14:paraId="0070B6E5" w14:textId="77777777" w:rsidTr="005C55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51BDFD8" w14:textId="77777777" w:rsidR="00EB67A3" w:rsidRPr="006E0518" w:rsidRDefault="00EB67A3" w:rsidP="005C55A2">
            <w:pPr>
              <w:rPr>
                <w:sz w:val="16"/>
                <w:szCs w:val="14"/>
              </w:rPr>
            </w:pPr>
            <w:r w:rsidRPr="006E0518">
              <w:rPr>
                <w:sz w:val="16"/>
                <w:szCs w:val="14"/>
              </w:rPr>
              <w:t>Celkem</w:t>
            </w:r>
          </w:p>
        </w:tc>
        <w:tc>
          <w:tcPr>
            <w:tcW w:w="1843" w:type="dxa"/>
            <w:vAlign w:val="center"/>
          </w:tcPr>
          <w:p w14:paraId="59673F47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4"/>
              </w:rPr>
            </w:pPr>
            <w:r w:rsidRPr="006E0518">
              <w:rPr>
                <w:b/>
                <w:bCs/>
                <w:sz w:val="16"/>
                <w:szCs w:val="14"/>
              </w:rPr>
              <w:t>5 500</w:t>
            </w:r>
          </w:p>
        </w:tc>
        <w:tc>
          <w:tcPr>
            <w:tcW w:w="1843" w:type="dxa"/>
            <w:vAlign w:val="center"/>
          </w:tcPr>
          <w:p w14:paraId="68F37084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234C9C41">
              <w:rPr>
                <w:b/>
                <w:sz w:val="16"/>
                <w:szCs w:val="16"/>
              </w:rPr>
              <w:t xml:space="preserve">~4 </w:t>
            </w:r>
            <w:r w:rsidRPr="42423E9B">
              <w:rPr>
                <w:b/>
                <w:bCs/>
                <w:sz w:val="16"/>
                <w:szCs w:val="16"/>
              </w:rPr>
              <w:t>5</w:t>
            </w:r>
            <w:r w:rsidRPr="234C9C41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120" w:type="dxa"/>
            <w:vAlign w:val="center"/>
          </w:tcPr>
          <w:p w14:paraId="5E305D1B" w14:textId="77777777" w:rsidR="00EB67A3" w:rsidRPr="006E0518" w:rsidRDefault="00EB67A3" w:rsidP="005C55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4"/>
              </w:rPr>
            </w:pPr>
            <w:r w:rsidRPr="006E0518">
              <w:rPr>
                <w:b/>
                <w:bCs/>
                <w:sz w:val="16"/>
                <w:szCs w:val="14"/>
              </w:rPr>
              <w:t>~</w:t>
            </w:r>
            <w:r>
              <w:rPr>
                <w:b/>
                <w:bCs/>
                <w:sz w:val="16"/>
                <w:szCs w:val="14"/>
              </w:rPr>
              <w:t>10 021</w:t>
            </w:r>
          </w:p>
        </w:tc>
      </w:tr>
    </w:tbl>
    <w:p w14:paraId="7F2519BF" w14:textId="77777777" w:rsidR="00EB67A3" w:rsidRDefault="00EB67A3" w:rsidP="00EB67A3">
      <w:r>
        <w:t xml:space="preserve">Kupní cena může být v průběhu prvního čtvrtletí 2026 dodatečně upravena o skutečnou výši čistého dluhu a pracovního kapitálu společnosti Synthesia </w:t>
      </w:r>
      <w:proofErr w:type="spellStart"/>
      <w:r>
        <w:t>Nitrocellulose</w:t>
      </w:r>
      <w:proofErr w:type="spellEnd"/>
      <w:r>
        <w:t>, a.s. k 6. 1. 2026.</w:t>
      </w:r>
    </w:p>
    <w:p w14:paraId="4D59BB2F" w14:textId="77777777" w:rsidR="00EB67A3" w:rsidRDefault="00EB67A3" w:rsidP="00EB67A3">
      <w:r w:rsidRPr="00BA700B">
        <w:t>Prodávající</w:t>
      </w:r>
      <w:r>
        <w:t xml:space="preserve"> </w:t>
      </w:r>
      <w:bookmarkStart w:id="2" w:name="_Hlk165994320"/>
      <w:r>
        <w:t xml:space="preserve">společnost </w:t>
      </w:r>
      <w:bookmarkEnd w:id="2"/>
      <w:proofErr w:type="spellStart"/>
      <w:r>
        <w:t>Kaprain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Limited („</w:t>
      </w:r>
      <w:proofErr w:type="spellStart"/>
      <w:r>
        <w:t>Kaprain</w:t>
      </w:r>
      <w:proofErr w:type="spellEnd"/>
      <w:r>
        <w:t xml:space="preserve">“) tímto nabyla 9,86% podíl </w:t>
      </w:r>
      <w:r w:rsidRPr="005B27B3">
        <w:t>na základním kapitálu Colt CZ Group</w:t>
      </w:r>
      <w:r>
        <w:t xml:space="preserve"> a stala se třetím největším akcionářem Colt CZ</w:t>
      </w:r>
      <w:r w:rsidRPr="00FD2816">
        <w:t xml:space="preserve">. </w:t>
      </w:r>
      <w:bookmarkEnd w:id="1"/>
      <w:r>
        <w:t xml:space="preserve">Nové akcie byly vydány </w:t>
      </w:r>
      <w:r w:rsidRPr="004149CC">
        <w:t xml:space="preserve">k datu </w:t>
      </w:r>
      <w:r>
        <w:t>6</w:t>
      </w:r>
      <w:r w:rsidRPr="004149CC">
        <w:t xml:space="preserve">. </w:t>
      </w:r>
      <w:r>
        <w:t>ledna</w:t>
      </w:r>
      <w:r w:rsidRPr="004149CC">
        <w:t xml:space="preserve"> 202</w:t>
      </w:r>
      <w:r>
        <w:t>6</w:t>
      </w:r>
      <w:r w:rsidRPr="004149CC">
        <w:t xml:space="preserve"> a společnost</w:t>
      </w:r>
      <w:r>
        <w:t>i</w:t>
      </w:r>
      <w:r w:rsidRPr="004149CC">
        <w:t xml:space="preserve"> </w:t>
      </w:r>
      <w:r>
        <w:t>SNC i SP</w:t>
      </w:r>
      <w:r w:rsidRPr="004149CC">
        <w:t xml:space="preserve"> vstupuj</w:t>
      </w:r>
      <w:r>
        <w:t>í</w:t>
      </w:r>
      <w:r w:rsidRPr="004149CC">
        <w:t xml:space="preserve"> do konsolidace Skupiny k </w:t>
      </w:r>
      <w:r>
        <w:t>1.</w:t>
      </w:r>
      <w:r w:rsidRPr="004149CC">
        <w:t xml:space="preserve"> </w:t>
      </w:r>
      <w:r>
        <w:t>lednu</w:t>
      </w:r>
      <w:r w:rsidRPr="004149CC">
        <w:t xml:space="preserve"> 202</w:t>
      </w:r>
      <w:r>
        <w:t>6</w:t>
      </w:r>
      <w:r w:rsidRPr="004149CC">
        <w:t>.</w:t>
      </w:r>
    </w:p>
    <w:p w14:paraId="066ED6C4" w14:textId="77777777" w:rsidR="00EB67A3" w:rsidRDefault="00EB67A3" w:rsidP="00EB67A3">
      <w:pPr>
        <w:rPr>
          <w:b/>
          <w:bCs/>
        </w:rPr>
      </w:pPr>
      <w:r w:rsidRPr="00CE1C06">
        <w:rPr>
          <w:i/>
          <w:iCs/>
        </w:rPr>
        <w:t>„Dokončení akvizice jednoho z nejvýznamnějších globálních producentů energetické nitrocelulózy představuje další strategický milník</w:t>
      </w:r>
      <w:r>
        <w:rPr>
          <w:i/>
          <w:iCs/>
        </w:rPr>
        <w:t xml:space="preserve"> </w:t>
      </w:r>
      <w:r w:rsidRPr="00CE1C06">
        <w:rPr>
          <w:i/>
          <w:iCs/>
        </w:rPr>
        <w:t xml:space="preserve">pro Colt CZ Group. Integrací společnosti Synthesia </w:t>
      </w:r>
      <w:proofErr w:type="spellStart"/>
      <w:r w:rsidRPr="00CE1C06">
        <w:rPr>
          <w:i/>
          <w:iCs/>
        </w:rPr>
        <w:t>Nitrocellulose</w:t>
      </w:r>
      <w:proofErr w:type="spellEnd"/>
      <w:r w:rsidRPr="00CE1C06">
        <w:rPr>
          <w:i/>
          <w:iCs/>
        </w:rPr>
        <w:t xml:space="preserve"> posilujeme naši kontrolu nad klíčovým vstupním materiálem pro výrobu munice, zvyšujeme odolnost našeho dodavatelského řetězce a současně vytváříme prostor pro další rozvoj technologií a </w:t>
      </w:r>
      <w:r>
        <w:rPr>
          <w:i/>
          <w:iCs/>
        </w:rPr>
        <w:t>produktů</w:t>
      </w:r>
      <w:r w:rsidRPr="00CE1C06">
        <w:rPr>
          <w:i/>
          <w:iCs/>
        </w:rPr>
        <w:t xml:space="preserve"> v segmentu středně- a velkorážové munice. Zároveň vítáme příchod nového významného akcionáře, skupiny </w:t>
      </w:r>
      <w:proofErr w:type="spellStart"/>
      <w:r w:rsidRPr="00CE1C06">
        <w:rPr>
          <w:i/>
          <w:iCs/>
        </w:rPr>
        <w:t>Kaprain</w:t>
      </w:r>
      <w:proofErr w:type="spellEnd"/>
      <w:r w:rsidRPr="00CE1C06">
        <w:rPr>
          <w:i/>
          <w:iCs/>
        </w:rPr>
        <w:t xml:space="preserve">, která je silným hráčem v chemickém průmyslu, a těšíme se na budoucí spolupráci,“ </w:t>
      </w:r>
      <w:r w:rsidRPr="006566A9">
        <w:t>uvedl</w:t>
      </w:r>
      <w:r w:rsidRPr="006566A9">
        <w:rPr>
          <w:b/>
          <w:bCs/>
        </w:rPr>
        <w:t xml:space="preserve"> Radek Musil, generální ředitel Colt CZ</w:t>
      </w:r>
      <w:r w:rsidRPr="00E578B0">
        <w:t>.</w:t>
      </w:r>
    </w:p>
    <w:p w14:paraId="6531C4C3" w14:textId="77777777" w:rsidR="00EB67A3" w:rsidRPr="00E2739F" w:rsidRDefault="00EB67A3" w:rsidP="00EB67A3">
      <w:pPr>
        <w:rPr>
          <w:b/>
          <w:bCs/>
        </w:rPr>
      </w:pPr>
      <w:r>
        <w:rPr>
          <w:i/>
          <w:iCs/>
        </w:rPr>
        <w:lastRenderedPageBreak/>
        <w:t>„</w:t>
      </w:r>
      <w:r w:rsidRPr="00945A2D">
        <w:rPr>
          <w:i/>
          <w:iCs/>
        </w:rPr>
        <w:t xml:space="preserve">Dneškem otevíráme v </w:t>
      </w:r>
      <w:proofErr w:type="spellStart"/>
      <w:r w:rsidRPr="00945A2D">
        <w:rPr>
          <w:i/>
          <w:iCs/>
        </w:rPr>
        <w:t>Kaprainu</w:t>
      </w:r>
      <w:proofErr w:type="spellEnd"/>
      <w:r w:rsidRPr="00945A2D">
        <w:rPr>
          <w:i/>
          <w:iCs/>
        </w:rPr>
        <w:t xml:space="preserve"> dvě nové kapitoly. Stáváme se významným akcionářem skupiny Colt CZ, kotované na pražské burze. Zároveň získáváme silného strategického partnera, se kterým budeme pokračovat v rozvoji výroby nitrocelulózy a energií v Pardubicích, a předpokládám, že budeme hledat další příležitosti k expanzi v rámci celého </w:t>
      </w:r>
      <w:proofErr w:type="spellStart"/>
      <w:r>
        <w:rPr>
          <w:i/>
          <w:iCs/>
        </w:rPr>
        <w:t>value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chainu</w:t>
      </w:r>
      <w:proofErr w:type="spellEnd"/>
      <w:r w:rsidRPr="00945A2D">
        <w:rPr>
          <w:i/>
          <w:iCs/>
        </w:rPr>
        <w:t xml:space="preserve">, jak organicky, tak </w:t>
      </w:r>
      <w:r>
        <w:rPr>
          <w:i/>
          <w:iCs/>
        </w:rPr>
        <w:t>prostřednictvím</w:t>
      </w:r>
      <w:r w:rsidRPr="00945A2D">
        <w:rPr>
          <w:i/>
          <w:iCs/>
        </w:rPr>
        <w:t xml:space="preserve"> M&amp;A. Na obě tyto kapitoly se díváme s optimismem a těšíme se na dlouhodobou spolupráci se skupinou Colt CZ</w:t>
      </w:r>
      <w:r>
        <w:rPr>
          <w:i/>
          <w:iCs/>
        </w:rPr>
        <w:t xml:space="preserve">,“ </w:t>
      </w:r>
      <w:r w:rsidRPr="00E2739F">
        <w:t>sdělil </w:t>
      </w:r>
      <w:r w:rsidRPr="00E2739F">
        <w:rPr>
          <w:b/>
          <w:bCs/>
        </w:rPr>
        <w:t xml:space="preserve">Jan Kadaník, předseda představenstva Synthesia, a.s. a ředitel </w:t>
      </w:r>
      <w:proofErr w:type="spellStart"/>
      <w:r w:rsidRPr="00E2739F">
        <w:rPr>
          <w:b/>
          <w:bCs/>
        </w:rPr>
        <w:t>Kaprain</w:t>
      </w:r>
      <w:proofErr w:type="spellEnd"/>
      <w:r w:rsidRPr="00E2739F">
        <w:rPr>
          <w:b/>
          <w:bCs/>
        </w:rPr>
        <w:t xml:space="preserve"> </w:t>
      </w:r>
      <w:proofErr w:type="spellStart"/>
      <w:r w:rsidRPr="00E2739F">
        <w:rPr>
          <w:b/>
          <w:bCs/>
        </w:rPr>
        <w:t>Chemical</w:t>
      </w:r>
      <w:proofErr w:type="spellEnd"/>
      <w:r w:rsidRPr="00E2739F">
        <w:t>.</w:t>
      </w:r>
    </w:p>
    <w:p w14:paraId="41566972" w14:textId="77777777" w:rsidR="00EB67A3" w:rsidRDefault="00EB67A3" w:rsidP="00EB67A3">
      <w:r w:rsidRPr="00FD2816">
        <w:rPr>
          <w:rFonts w:cs="Calibri"/>
          <w:color w:val="000000" w:themeColor="text1"/>
          <w:szCs w:val="20"/>
          <w:shd w:val="clear" w:color="auto" w:fill="FFFFFF"/>
        </w:rPr>
        <w:t xml:space="preserve">Akvizice </w:t>
      </w:r>
      <w:r>
        <w:rPr>
          <w:rFonts w:cs="Calibri"/>
          <w:color w:val="000000" w:themeColor="text1"/>
          <w:szCs w:val="20"/>
          <w:shd w:val="clear" w:color="auto" w:fill="FFFFFF"/>
        </w:rPr>
        <w:t>byla</w:t>
      </w:r>
      <w:r w:rsidRPr="00FD2816">
        <w:rPr>
          <w:rFonts w:cs="Calibri"/>
          <w:color w:val="000000" w:themeColor="text1"/>
          <w:szCs w:val="20"/>
          <w:shd w:val="clear" w:color="auto" w:fill="FFFFFF"/>
        </w:rPr>
        <w:t xml:space="preserve"> financována kombinací stávajících hotovostních zdrojů Společnosti a </w:t>
      </w:r>
      <w:r>
        <w:rPr>
          <w:rFonts w:cs="Calibri"/>
          <w:color w:val="000000" w:themeColor="text1"/>
          <w:szCs w:val="20"/>
          <w:shd w:val="clear" w:color="auto" w:fill="FFFFFF"/>
        </w:rPr>
        <w:t>finančními prostředky získanými veřejnou emisí dluhopisů vydaných v listopadu 2025.</w:t>
      </w:r>
      <w:r w:rsidRPr="00FD2816">
        <w:t xml:space="preserve"> </w:t>
      </w:r>
    </w:p>
    <w:p w14:paraId="2B1816E1" w14:textId="77777777" w:rsidR="00EB67A3" w:rsidRDefault="00EB67A3" w:rsidP="00EB67A3">
      <w:r w:rsidRPr="00953973">
        <w:t>„</w:t>
      </w:r>
      <w:r w:rsidRPr="00AF4ECC">
        <w:rPr>
          <w:i/>
          <w:iCs/>
        </w:rPr>
        <w:t>Děkujeme našim akcionářům i držitelům dluhopisů za jejich dlouhodobou podporu a důvěru. V souladu s naší strategickou růstovou vizí nadále aktivně posuzujeme příležitosti na kapitálových trzích, které mohou přispět k růstu tržní hodnoty společnosti a ke zvýšení likvidity jejích akcií. Naším cílem je zároveň vytvořit prostor pro další rozšíření akcionářské základny</w:t>
      </w:r>
      <w:r w:rsidRPr="00953973">
        <w:t xml:space="preserve">,“ </w:t>
      </w:r>
      <w:r>
        <w:t>doplnil</w:t>
      </w:r>
      <w:r w:rsidRPr="00953973">
        <w:t xml:space="preserve"> </w:t>
      </w:r>
      <w:r w:rsidRPr="00953973">
        <w:rPr>
          <w:b/>
          <w:bCs/>
        </w:rPr>
        <w:t>Radek Musil</w:t>
      </w:r>
      <w:r w:rsidRPr="00953973">
        <w:t>.</w:t>
      </w:r>
    </w:p>
    <w:p w14:paraId="56326EC2" w14:textId="77777777" w:rsidR="00EB67A3" w:rsidRDefault="00EB67A3" w:rsidP="00EB67A3">
      <w:r w:rsidRPr="00C239FD">
        <w:t xml:space="preserve">Synthesia </w:t>
      </w:r>
      <w:proofErr w:type="spellStart"/>
      <w:r w:rsidRPr="00C239FD">
        <w:t>Nitrocellulose</w:t>
      </w:r>
      <w:proofErr w:type="spellEnd"/>
      <w:r w:rsidRPr="00C239FD">
        <w:t xml:space="preserve">, a.s. byla založena v prosinci 2024 a byla do ní vyčleněna divize výroby nitrocelulózy ze společnosti Synthesia, a.s., která je jedním z největších výrobců energetické nitrocelulózy v Evropě a Severní Americe. Energetická nitrocelulóza je základní surovinou pro výrobu jedno a více složkových prachů a výmetných náloží a je zcela zásadní pro výrobu malo-, středně- i velkorážové munice. V současné době probíhá další navyšování výrobní kapacity společnosti SNC, aby bylo možné vyhovět rostoucí tržní poptávce. Synthesia </w:t>
      </w:r>
      <w:proofErr w:type="spellStart"/>
      <w:r w:rsidRPr="00C239FD">
        <w:t>Nitrocellulose</w:t>
      </w:r>
      <w:proofErr w:type="spellEnd"/>
      <w:r w:rsidRPr="00C239FD">
        <w:t xml:space="preserve"> je rovněž významným výrobcem průmyslové nitrocelulózy a také </w:t>
      </w:r>
      <w:proofErr w:type="spellStart"/>
      <w:r w:rsidRPr="00C239FD">
        <w:t>oxycelulózy</w:t>
      </w:r>
      <w:proofErr w:type="spellEnd"/>
      <w:r w:rsidRPr="00C239FD">
        <w:t xml:space="preserve"> s využitím ve zdravotnictví.</w:t>
      </w:r>
    </w:p>
    <w:p w14:paraId="67CFEB15" w14:textId="77777777" w:rsidR="00EB67A3" w:rsidRDefault="00EB67A3" w:rsidP="00EB67A3">
      <w:r>
        <w:t xml:space="preserve">Společnost Synthesia </w:t>
      </w:r>
      <w:proofErr w:type="spellStart"/>
      <w:r>
        <w:t>Power</w:t>
      </w:r>
      <w:proofErr w:type="spellEnd"/>
      <w:r>
        <w:t xml:space="preserve">, a.s. vznikla odštěpením původní </w:t>
      </w:r>
      <w:r w:rsidRPr="00C239FD">
        <w:t xml:space="preserve">divize energetiky Synthesia, a.s., která zajišťuje výrobu a dodávky energií pro průmyslový areál v Semtíně a Rybitví. </w:t>
      </w:r>
    </w:p>
    <w:p w14:paraId="4EB83075" w14:textId="539D8048" w:rsidR="00FB3A51" w:rsidRPr="00FD2816" w:rsidRDefault="00FB3A51" w:rsidP="00FB3A51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FD2816">
        <w:rPr>
          <w:rFonts w:cs="Calibri"/>
          <w:b/>
          <w:bCs/>
          <w:color w:val="000000" w:themeColor="text1"/>
          <w:szCs w:val="20"/>
          <w:shd w:val="clear" w:color="auto" w:fill="FFFFFF"/>
        </w:rPr>
        <w:t>O společnosti Colt CZ Group SE</w:t>
      </w:r>
    </w:p>
    <w:p w14:paraId="3469B8D3" w14:textId="0D1394C2" w:rsidR="00C239FD" w:rsidRPr="00CF3713" w:rsidRDefault="00C239FD" w:rsidP="00C239FD">
      <w:pPr>
        <w:rPr>
          <w:szCs w:val="20"/>
        </w:rPr>
      </w:pPr>
      <w:r w:rsidRPr="00CF3713">
        <w:rPr>
          <w:szCs w:val="20"/>
        </w:rPr>
        <w:t>Skupina Colt CZ je jedním z</w:t>
      </w:r>
      <w:r w:rsidRPr="00CF3713">
        <w:rPr>
          <w:rFonts w:ascii="Times New Roman" w:hAnsi="Times New Roman"/>
          <w:szCs w:val="20"/>
        </w:rPr>
        <w:t> </w:t>
      </w:r>
      <w:r w:rsidRPr="00CF3713">
        <w:rPr>
          <w:szCs w:val="20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</w:t>
      </w:r>
      <w:proofErr w:type="spellStart"/>
      <w:r w:rsidRPr="00CF3713">
        <w:rPr>
          <w:szCs w:val="20"/>
        </w:rPr>
        <w:t>Canada</w:t>
      </w:r>
      <w:proofErr w:type="spellEnd"/>
      <w:r w:rsidRPr="00CF3713">
        <w:rPr>
          <w:szCs w:val="20"/>
        </w:rPr>
        <w:t xml:space="preserve">, Dan </w:t>
      </w:r>
      <w:proofErr w:type="spellStart"/>
      <w:r w:rsidRPr="00CF3713">
        <w:rPr>
          <w:szCs w:val="20"/>
        </w:rPr>
        <w:t>Wesson</w:t>
      </w:r>
      <w:proofErr w:type="spellEnd"/>
      <w:r w:rsidRPr="00CF3713">
        <w:rPr>
          <w:szCs w:val="20"/>
        </w:rPr>
        <w:t xml:space="preserve">, </w:t>
      </w:r>
      <w:proofErr w:type="spellStart"/>
      <w:r w:rsidRPr="00CF3713">
        <w:rPr>
          <w:szCs w:val="20"/>
        </w:rPr>
        <w:t>Sellier</w:t>
      </w:r>
      <w:proofErr w:type="spellEnd"/>
      <w:r w:rsidRPr="00CF3713">
        <w:rPr>
          <w:szCs w:val="20"/>
        </w:rPr>
        <w:t xml:space="preserve"> &amp; </w:t>
      </w:r>
      <w:proofErr w:type="spellStart"/>
      <w:r w:rsidRPr="00CF3713">
        <w:rPr>
          <w:szCs w:val="20"/>
        </w:rPr>
        <w:t>Bellot</w:t>
      </w:r>
      <w:proofErr w:type="spellEnd"/>
      <w:r w:rsidRPr="00CF3713">
        <w:rPr>
          <w:szCs w:val="20"/>
        </w:rPr>
        <w:t xml:space="preserve">, </w:t>
      </w:r>
      <w:proofErr w:type="spellStart"/>
      <w:r w:rsidRPr="00CF3713">
        <w:rPr>
          <w:szCs w:val="20"/>
        </w:rPr>
        <w:t>swissAA</w:t>
      </w:r>
      <w:proofErr w:type="spellEnd"/>
      <w:r w:rsidRPr="00CF3713">
        <w:rPr>
          <w:szCs w:val="20"/>
        </w:rPr>
        <w:t xml:space="preserve">, </w:t>
      </w:r>
      <w:proofErr w:type="spellStart"/>
      <w:r w:rsidRPr="00CF3713">
        <w:rPr>
          <w:szCs w:val="20"/>
        </w:rPr>
        <w:t>Spuhr</w:t>
      </w:r>
      <w:proofErr w:type="spellEnd"/>
      <w:r w:rsidRPr="00CF3713">
        <w:rPr>
          <w:szCs w:val="20"/>
        </w:rPr>
        <w:t xml:space="preserve"> a 4M </w:t>
      </w:r>
      <w:proofErr w:type="spellStart"/>
      <w:r w:rsidRPr="00CF3713">
        <w:rPr>
          <w:szCs w:val="20"/>
        </w:rPr>
        <w:t>Tactical</w:t>
      </w:r>
      <w:proofErr w:type="spellEnd"/>
      <w:r w:rsidRPr="00CF3713">
        <w:rPr>
          <w:szCs w:val="20"/>
        </w:rPr>
        <w:t>.</w:t>
      </w:r>
      <w:r w:rsidR="00945A2D">
        <w:rPr>
          <w:szCs w:val="20"/>
        </w:rPr>
        <w:t xml:space="preserve"> </w:t>
      </w:r>
      <w:r w:rsidR="00945A2D" w:rsidRPr="00945A2D">
        <w:rPr>
          <w:szCs w:val="20"/>
        </w:rPr>
        <w:t xml:space="preserve">Skupina rovněž působí v oblasti výroby energetické nitrocelulózy prostřednictvím společnosti Synthesia </w:t>
      </w:r>
      <w:proofErr w:type="spellStart"/>
      <w:r w:rsidR="00945A2D" w:rsidRPr="00945A2D">
        <w:rPr>
          <w:szCs w:val="20"/>
        </w:rPr>
        <w:t>Nitrocellulose</w:t>
      </w:r>
      <w:proofErr w:type="spellEnd"/>
      <w:r w:rsidR="00945A2D" w:rsidRPr="00945A2D">
        <w:rPr>
          <w:szCs w:val="20"/>
        </w:rPr>
        <w:t>, ve které vlastní 51% podíl.</w:t>
      </w:r>
    </w:p>
    <w:p w14:paraId="56E44939" w14:textId="2F269A1E" w:rsidR="00C239FD" w:rsidRPr="00EA347F" w:rsidRDefault="00C239FD" w:rsidP="00C239FD">
      <w:pPr>
        <w:rPr>
          <w:szCs w:val="20"/>
        </w:rPr>
      </w:pPr>
      <w:r w:rsidRPr="00CF3713">
        <w:rPr>
          <w:szCs w:val="20"/>
        </w:rPr>
        <w:t xml:space="preserve">Skupina Colt CZ sídlí v České republice a zaměstnává </w:t>
      </w:r>
      <w:r>
        <w:rPr>
          <w:szCs w:val="20"/>
        </w:rPr>
        <w:t>přibližně 4 000</w:t>
      </w:r>
      <w:r w:rsidRPr="00CF3713">
        <w:rPr>
          <w:szCs w:val="20"/>
        </w:rPr>
        <w:t xml:space="preserve"> lidí ve svých výrobních závodech v České republice, Spojených státech, Kanadě, Švédsku, Švýcarsku a Maďarsku. Skupina je od roku 2020 kotovaná na Burze cenných papírů Praha a </w:t>
      </w:r>
      <w:r w:rsidR="00945A2D">
        <w:rPr>
          <w:szCs w:val="20"/>
        </w:rPr>
        <w:t>jejím největším</w:t>
      </w:r>
      <w:r w:rsidRPr="00CF3713">
        <w:rPr>
          <w:szCs w:val="20"/>
        </w:rPr>
        <w:t xml:space="preserve"> akcionářem </w:t>
      </w:r>
      <w:r w:rsidRPr="00EA347F">
        <w:rPr>
          <w:szCs w:val="20"/>
        </w:rPr>
        <w:t xml:space="preserve">je holding Česká zbrojovka </w:t>
      </w:r>
      <w:proofErr w:type="spellStart"/>
      <w:r w:rsidRPr="00EA347F">
        <w:rPr>
          <w:szCs w:val="20"/>
        </w:rPr>
        <w:t>Partners</w:t>
      </w:r>
      <w:proofErr w:type="spellEnd"/>
      <w:r w:rsidRPr="00EA347F">
        <w:rPr>
          <w:szCs w:val="20"/>
        </w:rPr>
        <w:t xml:space="preserve"> SE.</w:t>
      </w:r>
    </w:p>
    <w:p w14:paraId="7507B40F" w14:textId="77777777" w:rsidR="003C1EBD" w:rsidRPr="00EA347F" w:rsidRDefault="003C1EBD" w:rsidP="003C1EBD">
      <w:pPr>
        <w:rPr>
          <w:rFonts w:cs="Calibri"/>
          <w:color w:val="000000" w:themeColor="text1"/>
          <w:szCs w:val="20"/>
        </w:rPr>
      </w:pPr>
      <w:r w:rsidRPr="00EA347F">
        <w:rPr>
          <w:rFonts w:cs="Calibri"/>
          <w:b/>
          <w:bCs/>
          <w:color w:val="000000" w:themeColor="text1"/>
          <w:szCs w:val="20"/>
        </w:rPr>
        <w:t xml:space="preserve">O skupině </w:t>
      </w:r>
      <w:proofErr w:type="spellStart"/>
      <w:r w:rsidRPr="00EA347F">
        <w:rPr>
          <w:rFonts w:cs="Calibri"/>
          <w:b/>
          <w:bCs/>
          <w:color w:val="000000" w:themeColor="text1"/>
          <w:szCs w:val="20"/>
        </w:rPr>
        <w:t>Kaprain</w:t>
      </w:r>
      <w:proofErr w:type="spellEnd"/>
    </w:p>
    <w:p w14:paraId="4393AB12" w14:textId="77777777" w:rsidR="003C1EBD" w:rsidRPr="00EA347F" w:rsidRDefault="003C1EBD" w:rsidP="003C1EBD">
      <w:pPr>
        <w:rPr>
          <w:rFonts w:cs="Calibri"/>
          <w:color w:val="000000" w:themeColor="text1"/>
          <w:szCs w:val="20"/>
        </w:rPr>
      </w:pPr>
      <w:proofErr w:type="spellStart"/>
      <w:r w:rsidRPr="00EA347F">
        <w:rPr>
          <w:rFonts w:cs="Calibri"/>
          <w:color w:val="000000" w:themeColor="text1"/>
          <w:szCs w:val="20"/>
        </w:rPr>
        <w:t>Kaprain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 je česká investiční skupina, kterou v roce 2013 založil a více než 10 let rozvíjí Karel Pražák. Soustředí se na šest základních oblastí – </w:t>
      </w:r>
      <w:proofErr w:type="spellStart"/>
      <w:r w:rsidRPr="00EA347F">
        <w:rPr>
          <w:rFonts w:cs="Calibri"/>
          <w:color w:val="000000" w:themeColor="text1"/>
          <w:szCs w:val="20"/>
        </w:rPr>
        <w:t>real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 </w:t>
      </w:r>
      <w:proofErr w:type="spellStart"/>
      <w:r w:rsidRPr="00EA347F">
        <w:rPr>
          <w:rFonts w:cs="Calibri"/>
          <w:color w:val="000000" w:themeColor="text1"/>
          <w:szCs w:val="20"/>
        </w:rPr>
        <w:t>estate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, </w:t>
      </w:r>
      <w:proofErr w:type="spellStart"/>
      <w:r w:rsidRPr="00EA347F">
        <w:rPr>
          <w:rFonts w:cs="Calibri"/>
          <w:color w:val="000000" w:themeColor="text1"/>
          <w:szCs w:val="20"/>
        </w:rPr>
        <w:t>industry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, finance, retail, </w:t>
      </w:r>
      <w:proofErr w:type="spellStart"/>
      <w:r w:rsidRPr="00EA347F">
        <w:rPr>
          <w:rFonts w:cs="Calibri"/>
          <w:color w:val="000000" w:themeColor="text1"/>
          <w:szCs w:val="20"/>
        </w:rPr>
        <w:t>entertainment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 a média. V současné době má </w:t>
      </w:r>
      <w:proofErr w:type="spellStart"/>
      <w:r w:rsidRPr="00EA347F">
        <w:rPr>
          <w:rFonts w:cs="Calibri"/>
          <w:color w:val="000000" w:themeColor="text1"/>
          <w:szCs w:val="20"/>
        </w:rPr>
        <w:t>Kaprain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 více než 6 000 zaměstnanců a aktiva v souhrnné hodnotě přesahující 50 miliard korun.</w:t>
      </w:r>
    </w:p>
    <w:p w14:paraId="1316A2B1" w14:textId="77777777" w:rsidR="003C1EBD" w:rsidRPr="00EA347F" w:rsidRDefault="003C1EBD" w:rsidP="003C1EBD">
      <w:pPr>
        <w:rPr>
          <w:rFonts w:cs="Calibri"/>
          <w:color w:val="000000" w:themeColor="text1"/>
          <w:szCs w:val="20"/>
        </w:rPr>
      </w:pPr>
      <w:r w:rsidRPr="00EA347F">
        <w:rPr>
          <w:rFonts w:cs="Calibri"/>
          <w:color w:val="000000" w:themeColor="text1"/>
          <w:szCs w:val="20"/>
        </w:rPr>
        <w:t xml:space="preserve">Průmyslová divize skupiny </w:t>
      </w:r>
      <w:proofErr w:type="spellStart"/>
      <w:r w:rsidRPr="00EA347F">
        <w:rPr>
          <w:rFonts w:cs="Calibri"/>
          <w:color w:val="000000" w:themeColor="text1"/>
          <w:szCs w:val="20"/>
        </w:rPr>
        <w:t>Kaprain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 se soustředí především na chemický průmysl. Tvoří ji ústecká </w:t>
      </w:r>
      <w:proofErr w:type="spellStart"/>
      <w:r w:rsidRPr="00EA347F">
        <w:rPr>
          <w:rFonts w:cs="Calibri"/>
          <w:color w:val="000000" w:themeColor="text1"/>
          <w:szCs w:val="20"/>
        </w:rPr>
        <w:t>Spolchemie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, pardubická Synthesia, slovenský </w:t>
      </w:r>
      <w:proofErr w:type="spellStart"/>
      <w:r w:rsidRPr="00EA347F">
        <w:rPr>
          <w:rFonts w:cs="Calibri"/>
          <w:color w:val="000000" w:themeColor="text1"/>
          <w:szCs w:val="20"/>
        </w:rPr>
        <w:t>Fortischem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 a dva gumárenské závody – Rubena a </w:t>
      </w:r>
      <w:proofErr w:type="spellStart"/>
      <w:r w:rsidRPr="00EA347F">
        <w:rPr>
          <w:rFonts w:cs="Calibri"/>
          <w:color w:val="000000" w:themeColor="text1"/>
          <w:szCs w:val="20"/>
        </w:rPr>
        <w:t>Trelleborg</w:t>
      </w:r>
      <w:proofErr w:type="spellEnd"/>
      <w:r w:rsidRPr="00EA347F">
        <w:rPr>
          <w:rFonts w:cs="Calibri"/>
          <w:color w:val="000000" w:themeColor="text1"/>
          <w:szCs w:val="20"/>
        </w:rPr>
        <w:t xml:space="preserve"> Bohemia.</w:t>
      </w:r>
    </w:p>
    <w:p w14:paraId="6C84D757" w14:textId="77777777" w:rsidR="003C1EBD" w:rsidRDefault="003C1EBD" w:rsidP="00C239FD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6F3D7D4" w14:textId="77777777" w:rsidR="00780B43" w:rsidRPr="00FD2816" w:rsidRDefault="00780B43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73B3E7E" w14:textId="77777777" w:rsidR="00777198" w:rsidRPr="003E19CA" w:rsidRDefault="00777198" w:rsidP="00777198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46D94C54" w14:textId="77777777" w:rsidR="00777198" w:rsidRDefault="00777198" w:rsidP="00777198">
      <w:pPr>
        <w:spacing w:before="0" w:after="0"/>
        <w:rPr>
          <w:rFonts w:cs="Calibri"/>
          <w:color w:val="000000" w:themeColor="text1"/>
          <w:szCs w:val="20"/>
        </w:rPr>
      </w:pPr>
    </w:p>
    <w:p w14:paraId="19520337" w14:textId="77777777" w:rsidR="00777198" w:rsidRPr="003E19CA" w:rsidRDefault="00777198" w:rsidP="00777198">
      <w:pPr>
        <w:spacing w:before="0" w:after="0"/>
        <w:rPr>
          <w:rFonts w:cs="Calibri"/>
          <w:b/>
          <w:bCs/>
          <w:color w:val="000000" w:themeColor="text1"/>
        </w:rPr>
      </w:pPr>
      <w:r w:rsidRPr="6FEEB8CE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FEEB8CE">
        <w:rPr>
          <w:rFonts w:cs="Calibri"/>
          <w:color w:val="000000" w:themeColor="text1"/>
        </w:rPr>
        <w:t>Klára Šípová</w:t>
      </w:r>
    </w:p>
    <w:p w14:paraId="7A522081" w14:textId="77777777" w:rsidR="00777198" w:rsidRPr="003E19CA" w:rsidRDefault="00777198" w:rsidP="00777198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3BB5F8AA" w14:textId="77777777" w:rsidR="00777198" w:rsidRPr="003E19CA" w:rsidRDefault="00777198" w:rsidP="00777198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4F1158B7" w14:textId="77777777" w:rsidR="00777198" w:rsidRDefault="00777198" w:rsidP="00777198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67853ED8" w14:textId="77777777" w:rsidR="00777198" w:rsidRPr="006D6018" w:rsidRDefault="00777198" w:rsidP="00777198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3BACFA1D" w14:textId="0E5AAA12" w:rsidR="004658A3" w:rsidRPr="00FD2816" w:rsidRDefault="004658A3" w:rsidP="00855E86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06B1CBDC" w14:textId="77777777" w:rsidR="004658A3" w:rsidRPr="00FD2816" w:rsidRDefault="004658A3" w:rsidP="004658A3"/>
    <w:sectPr w:rsidR="004658A3" w:rsidRPr="00FD2816" w:rsidSect="00C9549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1AFF8" w14:textId="77777777" w:rsidR="00D20DA4" w:rsidRDefault="00D20DA4" w:rsidP="006547EF">
      <w:pPr>
        <w:spacing w:before="0" w:after="0"/>
      </w:pPr>
      <w:r>
        <w:separator/>
      </w:r>
    </w:p>
  </w:endnote>
  <w:endnote w:type="continuationSeparator" w:id="0">
    <w:p w14:paraId="5D35D09B" w14:textId="77777777" w:rsidR="00D20DA4" w:rsidRDefault="00D20DA4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5EBEAF-B4B0-4C73-90DE-D191ACE04D48}"/>
    <w:embedBold r:id="rId2" w:fontKey="{7F816626-C50D-45A7-AA6B-55B12B4D1921}"/>
    <w:embedItalic r:id="rId3" w:fontKey="{731C580E-A134-499E-8419-727218ECE187}"/>
    <w:embedBoldItalic r:id="rId4" w:fontKey="{243089D2-3CC8-44B8-BAC9-160E04FAAFB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C79E4CF-1D83-4D75-ACBC-8048172BAAF1}"/>
    <w:embedItalic r:id="rId6" w:fontKey="{8D13FB82-FB92-49A2-9814-31C328DD589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EndPr/>
    <w:sdtContent>
      <w:p w14:paraId="706B7DC9" w14:textId="77777777" w:rsidR="00C07127" w:rsidRDefault="00C07127">
        <w:pPr>
          <w:pStyle w:val="Zpat"/>
          <w:jc w:val="right"/>
        </w:pPr>
      </w:p>
      <w:p w14:paraId="66C5805A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FD270" w14:textId="77777777" w:rsidR="00780B43" w:rsidRPr="00C07127" w:rsidRDefault="00780B43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>
      <w:rPr>
        <w:rFonts w:eastAsiaTheme="minorHAnsi" w:cstheme="minorBidi"/>
        <w:sz w:val="14"/>
        <w:szCs w:val="14"/>
      </w:rPr>
      <w:t xml:space="preserve">náměstí Republiky </w:t>
    </w:r>
    <w:r w:rsidRPr="009F2FAE">
      <w:rPr>
        <w:rFonts w:eastAsiaTheme="minorHAnsi" w:cstheme="minorBidi"/>
        <w:sz w:val="14"/>
        <w:szCs w:val="14"/>
      </w:rPr>
      <w:t>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D532B55" w14:textId="0EF8E124" w:rsidR="002D1D6E" w:rsidRPr="00C07127" w:rsidRDefault="00780B43" w:rsidP="00780B43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>Registered in Commercial Register kept by the Municipal Court in Prague, File H 962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</w:t>
    </w:r>
    <w:r w:rsid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="00C07127"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C4A75" w14:textId="77777777" w:rsidR="00D20DA4" w:rsidRDefault="00D20DA4" w:rsidP="006547EF">
      <w:pPr>
        <w:spacing w:before="0" w:after="0"/>
      </w:pPr>
      <w:r>
        <w:separator/>
      </w:r>
    </w:p>
  </w:footnote>
  <w:footnote w:type="continuationSeparator" w:id="0">
    <w:p w14:paraId="3A693FA8" w14:textId="77777777" w:rsidR="00D20DA4" w:rsidRDefault="00D20DA4" w:rsidP="006547EF">
      <w:pPr>
        <w:spacing w:before="0" w:after="0"/>
      </w:pPr>
      <w:r>
        <w:continuationSeparator/>
      </w:r>
    </w:p>
  </w:footnote>
  <w:footnote w:id="1">
    <w:p w14:paraId="2E7A5FF8" w14:textId="77777777" w:rsidR="00EB67A3" w:rsidRDefault="00EB67A3" w:rsidP="00EB67A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7749D">
        <w:rPr>
          <w:sz w:val="12"/>
          <w:szCs w:val="12"/>
        </w:rPr>
        <w:t>VWAP - průměrná cena vážená objemem za období 180 obchodní</w:t>
      </w:r>
      <w:r>
        <w:rPr>
          <w:sz w:val="12"/>
          <w:szCs w:val="12"/>
        </w:rPr>
        <w:t>ch</w:t>
      </w:r>
      <w:r w:rsidRPr="0097749D">
        <w:rPr>
          <w:sz w:val="12"/>
          <w:szCs w:val="12"/>
        </w:rPr>
        <w:t xml:space="preserve"> dní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37B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E7D9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5072"/>
    <w:rsid w:val="00007B3C"/>
    <w:rsid w:val="0001238C"/>
    <w:rsid w:val="000146FC"/>
    <w:rsid w:val="00020D0E"/>
    <w:rsid w:val="0003337E"/>
    <w:rsid w:val="000336A1"/>
    <w:rsid w:val="0003655A"/>
    <w:rsid w:val="00043D0B"/>
    <w:rsid w:val="0004522F"/>
    <w:rsid w:val="00046369"/>
    <w:rsid w:val="0005155C"/>
    <w:rsid w:val="00062A26"/>
    <w:rsid w:val="00064D2F"/>
    <w:rsid w:val="000656F9"/>
    <w:rsid w:val="00066FC8"/>
    <w:rsid w:val="00067C03"/>
    <w:rsid w:val="00075E67"/>
    <w:rsid w:val="00077DB4"/>
    <w:rsid w:val="00085B7A"/>
    <w:rsid w:val="000906FF"/>
    <w:rsid w:val="00092698"/>
    <w:rsid w:val="00092B16"/>
    <w:rsid w:val="0009592B"/>
    <w:rsid w:val="00097CDB"/>
    <w:rsid w:val="000A4F33"/>
    <w:rsid w:val="000B23D9"/>
    <w:rsid w:val="000B38AE"/>
    <w:rsid w:val="000B7FCB"/>
    <w:rsid w:val="000C1239"/>
    <w:rsid w:val="000C185B"/>
    <w:rsid w:val="000D4999"/>
    <w:rsid w:val="000E4C18"/>
    <w:rsid w:val="000F12DC"/>
    <w:rsid w:val="000F3148"/>
    <w:rsid w:val="000F6276"/>
    <w:rsid w:val="000F7895"/>
    <w:rsid w:val="001035BC"/>
    <w:rsid w:val="001059EC"/>
    <w:rsid w:val="00106D8B"/>
    <w:rsid w:val="00106FA4"/>
    <w:rsid w:val="0011114F"/>
    <w:rsid w:val="0011598F"/>
    <w:rsid w:val="00141ED8"/>
    <w:rsid w:val="00141EFD"/>
    <w:rsid w:val="00142055"/>
    <w:rsid w:val="00142E89"/>
    <w:rsid w:val="001439B2"/>
    <w:rsid w:val="00150C78"/>
    <w:rsid w:val="00154F03"/>
    <w:rsid w:val="00156B6A"/>
    <w:rsid w:val="00160E2C"/>
    <w:rsid w:val="00161023"/>
    <w:rsid w:val="001761D4"/>
    <w:rsid w:val="00183121"/>
    <w:rsid w:val="0018369D"/>
    <w:rsid w:val="00193D2A"/>
    <w:rsid w:val="001B66B3"/>
    <w:rsid w:val="001B66BA"/>
    <w:rsid w:val="001C5673"/>
    <w:rsid w:val="001C57D7"/>
    <w:rsid w:val="001C5DA1"/>
    <w:rsid w:val="001D5B63"/>
    <w:rsid w:val="001E21DC"/>
    <w:rsid w:val="001E4B0F"/>
    <w:rsid w:val="001F3BBE"/>
    <w:rsid w:val="0020291C"/>
    <w:rsid w:val="00214C8C"/>
    <w:rsid w:val="00252DDD"/>
    <w:rsid w:val="00253DC5"/>
    <w:rsid w:val="00257E59"/>
    <w:rsid w:val="00260F2C"/>
    <w:rsid w:val="00261491"/>
    <w:rsid w:val="00273164"/>
    <w:rsid w:val="00280C1F"/>
    <w:rsid w:val="002868DB"/>
    <w:rsid w:val="00291A11"/>
    <w:rsid w:val="00295FB4"/>
    <w:rsid w:val="002A08CB"/>
    <w:rsid w:val="002B4FA7"/>
    <w:rsid w:val="002C086C"/>
    <w:rsid w:val="002D1D6E"/>
    <w:rsid w:val="002D7B43"/>
    <w:rsid w:val="002E268D"/>
    <w:rsid w:val="002E27FE"/>
    <w:rsid w:val="002E5809"/>
    <w:rsid w:val="002F70EA"/>
    <w:rsid w:val="00302A7D"/>
    <w:rsid w:val="00305A43"/>
    <w:rsid w:val="00316DE9"/>
    <w:rsid w:val="00324EE9"/>
    <w:rsid w:val="00333FAC"/>
    <w:rsid w:val="003345E2"/>
    <w:rsid w:val="0034239F"/>
    <w:rsid w:val="00342E71"/>
    <w:rsid w:val="00353629"/>
    <w:rsid w:val="00363EE6"/>
    <w:rsid w:val="00364DB6"/>
    <w:rsid w:val="00364F2B"/>
    <w:rsid w:val="00365414"/>
    <w:rsid w:val="003664D2"/>
    <w:rsid w:val="00366F70"/>
    <w:rsid w:val="00386511"/>
    <w:rsid w:val="00386B9D"/>
    <w:rsid w:val="003C1EBD"/>
    <w:rsid w:val="003C3B63"/>
    <w:rsid w:val="003D6CF0"/>
    <w:rsid w:val="003E6A33"/>
    <w:rsid w:val="003F4ADA"/>
    <w:rsid w:val="004149CC"/>
    <w:rsid w:val="00414BD2"/>
    <w:rsid w:val="0041654A"/>
    <w:rsid w:val="00421B9C"/>
    <w:rsid w:val="00431320"/>
    <w:rsid w:val="00443DFD"/>
    <w:rsid w:val="0045154D"/>
    <w:rsid w:val="00456350"/>
    <w:rsid w:val="00460D52"/>
    <w:rsid w:val="00462814"/>
    <w:rsid w:val="004658A3"/>
    <w:rsid w:val="00471E2F"/>
    <w:rsid w:val="00475E01"/>
    <w:rsid w:val="00483D3C"/>
    <w:rsid w:val="00487EC3"/>
    <w:rsid w:val="00492145"/>
    <w:rsid w:val="004B185E"/>
    <w:rsid w:val="004B4F63"/>
    <w:rsid w:val="004C14B3"/>
    <w:rsid w:val="004C5236"/>
    <w:rsid w:val="004E5A57"/>
    <w:rsid w:val="004E7A1F"/>
    <w:rsid w:val="004E7C09"/>
    <w:rsid w:val="004F010B"/>
    <w:rsid w:val="004F058B"/>
    <w:rsid w:val="004F064E"/>
    <w:rsid w:val="004F236A"/>
    <w:rsid w:val="004F37B0"/>
    <w:rsid w:val="004F68EC"/>
    <w:rsid w:val="00500F28"/>
    <w:rsid w:val="00503F5F"/>
    <w:rsid w:val="00505002"/>
    <w:rsid w:val="00514ABC"/>
    <w:rsid w:val="005166BE"/>
    <w:rsid w:val="00531B16"/>
    <w:rsid w:val="00536DBC"/>
    <w:rsid w:val="00551145"/>
    <w:rsid w:val="005632AC"/>
    <w:rsid w:val="005638B6"/>
    <w:rsid w:val="005643CB"/>
    <w:rsid w:val="00565F4E"/>
    <w:rsid w:val="00571271"/>
    <w:rsid w:val="00572122"/>
    <w:rsid w:val="00574E84"/>
    <w:rsid w:val="00582D82"/>
    <w:rsid w:val="0059405D"/>
    <w:rsid w:val="005A5690"/>
    <w:rsid w:val="005A7FBD"/>
    <w:rsid w:val="005B1CF8"/>
    <w:rsid w:val="005C34CA"/>
    <w:rsid w:val="005C3B57"/>
    <w:rsid w:val="005D5074"/>
    <w:rsid w:val="005E15BF"/>
    <w:rsid w:val="005E1965"/>
    <w:rsid w:val="005E3DA0"/>
    <w:rsid w:val="005F4EA9"/>
    <w:rsid w:val="0060772C"/>
    <w:rsid w:val="00607754"/>
    <w:rsid w:val="006123B3"/>
    <w:rsid w:val="00612FA5"/>
    <w:rsid w:val="00614A29"/>
    <w:rsid w:val="00614ED6"/>
    <w:rsid w:val="0061745C"/>
    <w:rsid w:val="006503F9"/>
    <w:rsid w:val="00652146"/>
    <w:rsid w:val="006547EF"/>
    <w:rsid w:val="006566A9"/>
    <w:rsid w:val="00671C35"/>
    <w:rsid w:val="00673995"/>
    <w:rsid w:val="00682C36"/>
    <w:rsid w:val="00686CF9"/>
    <w:rsid w:val="00690B4B"/>
    <w:rsid w:val="00694EA2"/>
    <w:rsid w:val="006A3247"/>
    <w:rsid w:val="006B041D"/>
    <w:rsid w:val="006B15B4"/>
    <w:rsid w:val="006B5FE1"/>
    <w:rsid w:val="006C0A2C"/>
    <w:rsid w:val="006C1B88"/>
    <w:rsid w:val="006C35D2"/>
    <w:rsid w:val="006D4AC7"/>
    <w:rsid w:val="006E0518"/>
    <w:rsid w:val="006E12A4"/>
    <w:rsid w:val="006F5A77"/>
    <w:rsid w:val="006F5BA9"/>
    <w:rsid w:val="00707179"/>
    <w:rsid w:val="00714CBE"/>
    <w:rsid w:val="007201A6"/>
    <w:rsid w:val="00721002"/>
    <w:rsid w:val="00726C5D"/>
    <w:rsid w:val="007306BF"/>
    <w:rsid w:val="007355BD"/>
    <w:rsid w:val="007506E3"/>
    <w:rsid w:val="0075210F"/>
    <w:rsid w:val="0076063D"/>
    <w:rsid w:val="00777198"/>
    <w:rsid w:val="00780B43"/>
    <w:rsid w:val="00793D39"/>
    <w:rsid w:val="007A3121"/>
    <w:rsid w:val="007D0463"/>
    <w:rsid w:val="007E155B"/>
    <w:rsid w:val="007E44BF"/>
    <w:rsid w:val="007F0D22"/>
    <w:rsid w:val="00813361"/>
    <w:rsid w:val="008149E7"/>
    <w:rsid w:val="008303B8"/>
    <w:rsid w:val="008371A1"/>
    <w:rsid w:val="008426ED"/>
    <w:rsid w:val="00844FF8"/>
    <w:rsid w:val="00846B9C"/>
    <w:rsid w:val="0084797C"/>
    <w:rsid w:val="00851F20"/>
    <w:rsid w:val="00855E86"/>
    <w:rsid w:val="00857E00"/>
    <w:rsid w:val="0086387F"/>
    <w:rsid w:val="00866519"/>
    <w:rsid w:val="00866927"/>
    <w:rsid w:val="00867541"/>
    <w:rsid w:val="0088698C"/>
    <w:rsid w:val="00894C2D"/>
    <w:rsid w:val="00896B0D"/>
    <w:rsid w:val="008A367A"/>
    <w:rsid w:val="008A3A75"/>
    <w:rsid w:val="008A74F2"/>
    <w:rsid w:val="008B388A"/>
    <w:rsid w:val="008D78C8"/>
    <w:rsid w:val="008E5AC6"/>
    <w:rsid w:val="008F713F"/>
    <w:rsid w:val="009055AA"/>
    <w:rsid w:val="00906DF6"/>
    <w:rsid w:val="00910BA9"/>
    <w:rsid w:val="009111E5"/>
    <w:rsid w:val="009131BA"/>
    <w:rsid w:val="0091442F"/>
    <w:rsid w:val="00917D3C"/>
    <w:rsid w:val="009361C1"/>
    <w:rsid w:val="009414F2"/>
    <w:rsid w:val="00945A2D"/>
    <w:rsid w:val="00953973"/>
    <w:rsid w:val="0096069A"/>
    <w:rsid w:val="00970A1E"/>
    <w:rsid w:val="00974591"/>
    <w:rsid w:val="00974BC7"/>
    <w:rsid w:val="009765C1"/>
    <w:rsid w:val="0097749D"/>
    <w:rsid w:val="0098553E"/>
    <w:rsid w:val="009868C0"/>
    <w:rsid w:val="0098762D"/>
    <w:rsid w:val="009A5C25"/>
    <w:rsid w:val="009A743B"/>
    <w:rsid w:val="009C0AD6"/>
    <w:rsid w:val="009C1ABD"/>
    <w:rsid w:val="009C34C4"/>
    <w:rsid w:val="009D13A4"/>
    <w:rsid w:val="009D5332"/>
    <w:rsid w:val="009F1B40"/>
    <w:rsid w:val="009F58BB"/>
    <w:rsid w:val="00A03CBC"/>
    <w:rsid w:val="00A055F0"/>
    <w:rsid w:val="00A064E3"/>
    <w:rsid w:val="00A25C85"/>
    <w:rsid w:val="00A27A78"/>
    <w:rsid w:val="00A318E9"/>
    <w:rsid w:val="00A33B00"/>
    <w:rsid w:val="00A46E8E"/>
    <w:rsid w:val="00A51798"/>
    <w:rsid w:val="00A579EE"/>
    <w:rsid w:val="00A62110"/>
    <w:rsid w:val="00A70D04"/>
    <w:rsid w:val="00A814FF"/>
    <w:rsid w:val="00A85C51"/>
    <w:rsid w:val="00A86B6D"/>
    <w:rsid w:val="00A904C1"/>
    <w:rsid w:val="00A92C01"/>
    <w:rsid w:val="00A94681"/>
    <w:rsid w:val="00AA0840"/>
    <w:rsid w:val="00AA1424"/>
    <w:rsid w:val="00AA576E"/>
    <w:rsid w:val="00AA62B4"/>
    <w:rsid w:val="00AB111D"/>
    <w:rsid w:val="00AB47F3"/>
    <w:rsid w:val="00AC03E1"/>
    <w:rsid w:val="00AC5BDC"/>
    <w:rsid w:val="00AD2C45"/>
    <w:rsid w:val="00AF4ECC"/>
    <w:rsid w:val="00AF5321"/>
    <w:rsid w:val="00AF6FB6"/>
    <w:rsid w:val="00B23C13"/>
    <w:rsid w:val="00B310EC"/>
    <w:rsid w:val="00B311A5"/>
    <w:rsid w:val="00B31869"/>
    <w:rsid w:val="00B33915"/>
    <w:rsid w:val="00B43B1C"/>
    <w:rsid w:val="00B5197D"/>
    <w:rsid w:val="00B57F46"/>
    <w:rsid w:val="00B64F9F"/>
    <w:rsid w:val="00B65CED"/>
    <w:rsid w:val="00B7225F"/>
    <w:rsid w:val="00B72303"/>
    <w:rsid w:val="00B84C95"/>
    <w:rsid w:val="00B86773"/>
    <w:rsid w:val="00B9174E"/>
    <w:rsid w:val="00B92BBF"/>
    <w:rsid w:val="00BA1DA4"/>
    <w:rsid w:val="00BA290B"/>
    <w:rsid w:val="00BA6172"/>
    <w:rsid w:val="00BA6C77"/>
    <w:rsid w:val="00BA700B"/>
    <w:rsid w:val="00BC19CC"/>
    <w:rsid w:val="00BC7CF0"/>
    <w:rsid w:val="00BE3BF8"/>
    <w:rsid w:val="00BE47BD"/>
    <w:rsid w:val="00BF05CD"/>
    <w:rsid w:val="00BF09C7"/>
    <w:rsid w:val="00BF1FE0"/>
    <w:rsid w:val="00BF5574"/>
    <w:rsid w:val="00BF7D64"/>
    <w:rsid w:val="00C03272"/>
    <w:rsid w:val="00C03548"/>
    <w:rsid w:val="00C07127"/>
    <w:rsid w:val="00C119C9"/>
    <w:rsid w:val="00C239FD"/>
    <w:rsid w:val="00C40494"/>
    <w:rsid w:val="00C4526A"/>
    <w:rsid w:val="00C502F7"/>
    <w:rsid w:val="00C52920"/>
    <w:rsid w:val="00C52B53"/>
    <w:rsid w:val="00C56BFA"/>
    <w:rsid w:val="00C61F37"/>
    <w:rsid w:val="00C74B3D"/>
    <w:rsid w:val="00C81617"/>
    <w:rsid w:val="00C9232A"/>
    <w:rsid w:val="00C95337"/>
    <w:rsid w:val="00C9549A"/>
    <w:rsid w:val="00C96072"/>
    <w:rsid w:val="00C975FE"/>
    <w:rsid w:val="00CA5B6A"/>
    <w:rsid w:val="00CB0094"/>
    <w:rsid w:val="00CB5987"/>
    <w:rsid w:val="00CC53D0"/>
    <w:rsid w:val="00CD4C3A"/>
    <w:rsid w:val="00CE1C06"/>
    <w:rsid w:val="00CE3568"/>
    <w:rsid w:val="00CE5994"/>
    <w:rsid w:val="00CF1A25"/>
    <w:rsid w:val="00D014C2"/>
    <w:rsid w:val="00D0385E"/>
    <w:rsid w:val="00D05109"/>
    <w:rsid w:val="00D05623"/>
    <w:rsid w:val="00D0597F"/>
    <w:rsid w:val="00D20DA4"/>
    <w:rsid w:val="00D34067"/>
    <w:rsid w:val="00D36A70"/>
    <w:rsid w:val="00D42A4B"/>
    <w:rsid w:val="00D457F1"/>
    <w:rsid w:val="00D52012"/>
    <w:rsid w:val="00D56A46"/>
    <w:rsid w:val="00D61AC7"/>
    <w:rsid w:val="00D82DB4"/>
    <w:rsid w:val="00D84717"/>
    <w:rsid w:val="00D86A36"/>
    <w:rsid w:val="00D94163"/>
    <w:rsid w:val="00DC4D91"/>
    <w:rsid w:val="00DC655B"/>
    <w:rsid w:val="00DD03D1"/>
    <w:rsid w:val="00DD46E2"/>
    <w:rsid w:val="00DE3210"/>
    <w:rsid w:val="00DE48E3"/>
    <w:rsid w:val="00DE698D"/>
    <w:rsid w:val="00DF1EFC"/>
    <w:rsid w:val="00DF509E"/>
    <w:rsid w:val="00DF6D9E"/>
    <w:rsid w:val="00E026BB"/>
    <w:rsid w:val="00E06658"/>
    <w:rsid w:val="00E11853"/>
    <w:rsid w:val="00E11C46"/>
    <w:rsid w:val="00E13C2A"/>
    <w:rsid w:val="00E13D42"/>
    <w:rsid w:val="00E22375"/>
    <w:rsid w:val="00E24B35"/>
    <w:rsid w:val="00E2739F"/>
    <w:rsid w:val="00E27E1C"/>
    <w:rsid w:val="00E30D6B"/>
    <w:rsid w:val="00E35956"/>
    <w:rsid w:val="00E3774A"/>
    <w:rsid w:val="00E505F0"/>
    <w:rsid w:val="00E5130F"/>
    <w:rsid w:val="00E578B0"/>
    <w:rsid w:val="00E57E46"/>
    <w:rsid w:val="00E7326B"/>
    <w:rsid w:val="00E76942"/>
    <w:rsid w:val="00E77DA9"/>
    <w:rsid w:val="00EA347F"/>
    <w:rsid w:val="00EB4B9E"/>
    <w:rsid w:val="00EB67A3"/>
    <w:rsid w:val="00EC02BF"/>
    <w:rsid w:val="00EC37EE"/>
    <w:rsid w:val="00EC7039"/>
    <w:rsid w:val="00ED0C8B"/>
    <w:rsid w:val="00EE1A72"/>
    <w:rsid w:val="00EE4923"/>
    <w:rsid w:val="00EE5EA4"/>
    <w:rsid w:val="00EF4456"/>
    <w:rsid w:val="00F03F21"/>
    <w:rsid w:val="00F06CC2"/>
    <w:rsid w:val="00F15A79"/>
    <w:rsid w:val="00F17FFD"/>
    <w:rsid w:val="00F225B6"/>
    <w:rsid w:val="00F27AC8"/>
    <w:rsid w:val="00F31E56"/>
    <w:rsid w:val="00F3367A"/>
    <w:rsid w:val="00F42AA7"/>
    <w:rsid w:val="00F634A0"/>
    <w:rsid w:val="00F64430"/>
    <w:rsid w:val="00F668CD"/>
    <w:rsid w:val="00F72C7B"/>
    <w:rsid w:val="00F80EAF"/>
    <w:rsid w:val="00F83859"/>
    <w:rsid w:val="00F86103"/>
    <w:rsid w:val="00F905A7"/>
    <w:rsid w:val="00F9543D"/>
    <w:rsid w:val="00F95541"/>
    <w:rsid w:val="00FA37BF"/>
    <w:rsid w:val="00FB3A51"/>
    <w:rsid w:val="00FC6605"/>
    <w:rsid w:val="00FC6B4C"/>
    <w:rsid w:val="00FC72BF"/>
    <w:rsid w:val="00FC7A29"/>
    <w:rsid w:val="00FD2816"/>
    <w:rsid w:val="00FE2D31"/>
    <w:rsid w:val="00FE3830"/>
    <w:rsid w:val="00FF25BD"/>
    <w:rsid w:val="00FF2AB7"/>
    <w:rsid w:val="00FF3BA7"/>
    <w:rsid w:val="00FF7C0F"/>
    <w:rsid w:val="0C8AAAE3"/>
    <w:rsid w:val="24467D4B"/>
    <w:rsid w:val="3B437AD8"/>
    <w:rsid w:val="5C5881F0"/>
    <w:rsid w:val="5E8A9354"/>
    <w:rsid w:val="614E7566"/>
    <w:rsid w:val="6DB95628"/>
    <w:rsid w:val="72269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8B2871FA-C391-47A0-A42A-198E867BE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tabs>
        <w:tab w:val="clear" w:pos="567"/>
        <w:tab w:val="num" w:pos="360"/>
      </w:tabs>
      <w:spacing w:before="300" w:after="180"/>
      <w:ind w:left="709" w:hanging="709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  <w:style w:type="character" w:styleId="Siln">
    <w:name w:val="Strong"/>
    <w:basedOn w:val="Standardnpsmoodstavce"/>
    <w:uiPriority w:val="22"/>
    <w:qFormat/>
    <w:rsid w:val="008149E7"/>
    <w:rPr>
      <w:b/>
      <w:bCs/>
    </w:rPr>
  </w:style>
  <w:style w:type="table" w:styleId="Svtltabulkasmkou1">
    <w:name w:val="Grid Table 1 Light"/>
    <w:basedOn w:val="Normlntabulka"/>
    <w:uiPriority w:val="46"/>
    <w:rsid w:val="00AC5BD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5">
    <w:name w:val="Plain Table 5"/>
    <w:basedOn w:val="Normlntabulka"/>
    <w:uiPriority w:val="45"/>
    <w:rsid w:val="00AC5BD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vtltabulkasmkou1zvraznn3">
    <w:name w:val="Grid Table 1 Light Accent 3"/>
    <w:basedOn w:val="Normlntabulka"/>
    <w:uiPriority w:val="46"/>
    <w:rsid w:val="004E5A57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a8f5886b28ab8bd258b61c7370f7fc85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61b22a1b5de37d04407ee7eebcf06fa7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86E515-4AE2-459C-B318-FB84EDBCA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9</TotalTime>
  <Pages>3</Pages>
  <Words>834</Words>
  <Characters>4927</Characters>
  <Application>Microsoft Office Word</Application>
  <DocSecurity>0</DocSecurity>
  <Lines>41</Lines>
  <Paragraphs>11</Paragraphs>
  <ScaleCrop>false</ScaleCrop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10</cp:revision>
  <dcterms:created xsi:type="dcterms:W3CDTF">2026-01-06T12:47:00Z</dcterms:created>
  <dcterms:modified xsi:type="dcterms:W3CDTF">2026-01-06T18:07:00Z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  <property fmtid="{D5CDD505-2E9C-101B-9397-08002B2CF9AE}" pid="3" name="GrammarlyDocumentId">
    <vt:lpwstr>79f9e0d05eb644d56ec36604a06e316054d6eb48291c2d2b285fefd5e3891738</vt:lpwstr>
  </property>
  <property fmtid="{D5CDD505-2E9C-101B-9397-08002B2CF9AE}" pid="4" name="docLang">
    <vt:lpwstr>cs</vt:lpwstr>
  </property>
</Properties>
</file>