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C9962" w14:textId="0E3E9250" w:rsidR="00C95468" w:rsidRPr="00DB78C9" w:rsidRDefault="00343D59" w:rsidP="00C95468">
      <w:pPr>
        <w:spacing w:before="120" w:line="276" w:lineRule="auto"/>
        <w:jc w:val="right"/>
        <w:rPr>
          <w:rFonts w:cs="Calibri"/>
          <w:b/>
          <w:bCs/>
          <w:color w:val="000000" w:themeColor="text1"/>
          <w:szCs w:val="20"/>
          <w:shd w:val="clear" w:color="auto" w:fill="FFFFFF"/>
        </w:rPr>
      </w:pPr>
      <w:r>
        <w:rPr>
          <w:rFonts w:cs="Calibri"/>
          <w:b/>
          <w:bCs/>
          <w:color w:val="000000" w:themeColor="text1"/>
          <w:szCs w:val="20"/>
          <w:shd w:val="clear" w:color="auto" w:fill="FFFFFF"/>
        </w:rPr>
        <w:t>PRESS</w:t>
      </w:r>
      <w:r w:rsidR="00C95468" w:rsidRPr="00DB78C9">
        <w:rPr>
          <w:rFonts w:cs="Calibri"/>
          <w:b/>
          <w:bCs/>
          <w:color w:val="000000" w:themeColor="text1"/>
          <w:szCs w:val="20"/>
          <w:shd w:val="clear" w:color="auto" w:fill="FFFFFF"/>
        </w:rPr>
        <w:t xml:space="preserve"> </w:t>
      </w:r>
      <w:r>
        <w:rPr>
          <w:rFonts w:cs="Calibri"/>
          <w:b/>
          <w:bCs/>
          <w:color w:val="000000" w:themeColor="text1"/>
          <w:szCs w:val="20"/>
          <w:shd w:val="clear" w:color="auto" w:fill="FFFFFF"/>
        </w:rPr>
        <w:t>RELEASE</w:t>
      </w:r>
    </w:p>
    <w:p w14:paraId="33F4F1D1" w14:textId="77777777" w:rsidR="00C95468" w:rsidRPr="00DB78C9" w:rsidRDefault="00C95468" w:rsidP="00C95468">
      <w:pPr>
        <w:spacing w:before="120" w:line="276" w:lineRule="auto"/>
        <w:jc w:val="right"/>
        <w:rPr>
          <w:rFonts w:cs="Arial"/>
          <w:b/>
          <w:bCs/>
          <w:kern w:val="28"/>
          <w:szCs w:val="20"/>
        </w:rPr>
      </w:pPr>
    </w:p>
    <w:p w14:paraId="426D7094" w14:textId="77777777" w:rsidR="00DB78C9" w:rsidRPr="00DB78C9" w:rsidRDefault="00DB78C9" w:rsidP="00DB78C9">
      <w:pPr>
        <w:spacing w:before="120" w:line="276" w:lineRule="auto"/>
        <w:jc w:val="center"/>
        <w:rPr>
          <w:rFonts w:cs="Arial"/>
          <w:b/>
          <w:bCs/>
          <w:kern w:val="28"/>
          <w:sz w:val="40"/>
          <w:szCs w:val="32"/>
        </w:rPr>
      </w:pPr>
      <w:r w:rsidRPr="00DB78C9">
        <w:rPr>
          <w:rFonts w:cs="Arial"/>
          <w:b/>
          <w:bCs/>
          <w:kern w:val="28"/>
          <w:sz w:val="40"/>
          <w:szCs w:val="32"/>
        </w:rPr>
        <w:t>Colt CZ Group SE Announces Appointment of Martin Durčák to the Board of Directors</w:t>
      </w:r>
    </w:p>
    <w:p w14:paraId="78625619" w14:textId="77777777" w:rsidR="00C95468" w:rsidRPr="00DB78C9" w:rsidRDefault="00C95468" w:rsidP="00C95468">
      <w:pPr>
        <w:spacing w:before="120" w:line="276" w:lineRule="auto"/>
        <w:jc w:val="center"/>
        <w:rPr>
          <w:rFonts w:cs="Arial"/>
          <w:b/>
          <w:bCs/>
          <w:kern w:val="28"/>
          <w:sz w:val="40"/>
          <w:szCs w:val="32"/>
        </w:rPr>
      </w:pPr>
    </w:p>
    <w:p w14:paraId="22FE7112" w14:textId="44B1B4EE" w:rsidR="00DB78C9" w:rsidRPr="00DB78C9" w:rsidRDefault="00C95468" w:rsidP="00DB78C9">
      <w:pPr>
        <w:spacing w:before="120" w:line="276" w:lineRule="auto"/>
        <w:rPr>
          <w:rFonts w:cs="Calibri"/>
          <w:color w:val="000000" w:themeColor="text1"/>
          <w:szCs w:val="20"/>
          <w:shd w:val="clear" w:color="auto" w:fill="FFFFFF"/>
        </w:rPr>
      </w:pPr>
      <w:r w:rsidRPr="00DB78C9">
        <w:rPr>
          <w:rFonts w:cs="Calibri"/>
          <w:b/>
          <w:bCs/>
          <w:color w:val="000000" w:themeColor="text1"/>
          <w:szCs w:val="20"/>
          <w:shd w:val="clear" w:color="auto" w:fill="FFFFFF"/>
        </w:rPr>
        <w:t>Prague (</w:t>
      </w:r>
      <w:r w:rsidR="00DB78C9" w:rsidRPr="00DB78C9">
        <w:rPr>
          <w:rFonts w:cs="Calibri"/>
          <w:b/>
          <w:bCs/>
          <w:color w:val="000000" w:themeColor="text1"/>
          <w:szCs w:val="20"/>
          <w:shd w:val="clear" w:color="auto" w:fill="FFFFFF"/>
        </w:rPr>
        <w:t>April</w:t>
      </w:r>
      <w:r w:rsidRPr="00DB78C9">
        <w:rPr>
          <w:rFonts w:cs="Calibri"/>
          <w:b/>
          <w:bCs/>
          <w:color w:val="000000" w:themeColor="text1"/>
          <w:szCs w:val="20"/>
          <w:shd w:val="clear" w:color="auto" w:fill="FFFFFF"/>
        </w:rPr>
        <w:t xml:space="preserve"> </w:t>
      </w:r>
      <w:r w:rsidR="00DB78C9" w:rsidRPr="00DB78C9">
        <w:rPr>
          <w:rFonts w:cs="Calibri"/>
          <w:b/>
          <w:bCs/>
          <w:color w:val="000000" w:themeColor="text1"/>
          <w:szCs w:val="20"/>
          <w:shd w:val="clear" w:color="auto" w:fill="FFFFFF"/>
        </w:rPr>
        <w:t>7</w:t>
      </w:r>
      <w:r w:rsidRPr="00DB78C9">
        <w:rPr>
          <w:rFonts w:cs="Calibri"/>
          <w:b/>
          <w:bCs/>
          <w:color w:val="000000" w:themeColor="text1"/>
          <w:szCs w:val="20"/>
          <w:shd w:val="clear" w:color="auto" w:fill="FFFFFF"/>
        </w:rPr>
        <w:t>, 202</w:t>
      </w:r>
      <w:r w:rsidR="00EE0571" w:rsidRPr="00DB78C9">
        <w:rPr>
          <w:rFonts w:cs="Calibri"/>
          <w:b/>
          <w:bCs/>
          <w:color w:val="000000" w:themeColor="text1"/>
          <w:szCs w:val="20"/>
          <w:shd w:val="clear" w:color="auto" w:fill="FFFFFF"/>
        </w:rPr>
        <w:t>6</w:t>
      </w:r>
      <w:r w:rsidRPr="00DB78C9">
        <w:rPr>
          <w:rFonts w:cs="Calibri"/>
          <w:b/>
          <w:bCs/>
          <w:color w:val="000000" w:themeColor="text1"/>
          <w:szCs w:val="20"/>
          <w:shd w:val="clear" w:color="auto" w:fill="FFFFFF"/>
        </w:rPr>
        <w:t>)</w:t>
      </w:r>
      <w:r w:rsidRPr="00DB78C9">
        <w:rPr>
          <w:rFonts w:cs="Calibri"/>
          <w:color w:val="000000" w:themeColor="text1"/>
          <w:szCs w:val="20"/>
          <w:shd w:val="clear" w:color="auto" w:fill="FFFFFF"/>
        </w:rPr>
        <w:t xml:space="preserve"> ― </w:t>
      </w:r>
      <w:r w:rsidR="00DB78C9" w:rsidRPr="00DB78C9">
        <w:rPr>
          <w:rFonts w:cs="Calibri"/>
          <w:color w:val="000000" w:themeColor="text1"/>
          <w:szCs w:val="20"/>
          <w:shd w:val="clear" w:color="auto" w:fill="FFFFFF"/>
        </w:rPr>
        <w:t>Colt CZ Group SE (“Colt CZ”, the “Group” or the “Company”) hereby announces that effective April 7, 2026,</w:t>
      </w:r>
      <w:r w:rsidR="00DB78C9">
        <w:rPr>
          <w:rFonts w:cs="Calibri"/>
          <w:color w:val="000000" w:themeColor="text1"/>
          <w:szCs w:val="20"/>
          <w:shd w:val="clear" w:color="auto" w:fill="FFFFFF"/>
        </w:rPr>
        <w:t xml:space="preserve"> </w:t>
      </w:r>
      <w:r w:rsidR="00DB78C9" w:rsidRPr="00DB78C9">
        <w:rPr>
          <w:rFonts w:cs="Calibri"/>
          <w:color w:val="000000" w:themeColor="text1"/>
          <w:szCs w:val="20"/>
          <w:shd w:val="clear" w:color="auto" w:fill="FFFFFF"/>
        </w:rPr>
        <w:t xml:space="preserve">Mr. Martin Durčák has been appointed as a member of the Board of Directors of Colt CZ, based on the </w:t>
      </w:r>
      <w:r w:rsidR="00DB78C9">
        <w:rPr>
          <w:rFonts w:cs="Calibri"/>
          <w:color w:val="000000" w:themeColor="text1"/>
          <w:szCs w:val="20"/>
          <w:shd w:val="clear" w:color="auto" w:fill="FFFFFF"/>
        </w:rPr>
        <w:t xml:space="preserve">prior </w:t>
      </w:r>
      <w:r w:rsidR="00DB78C9" w:rsidRPr="00DB78C9">
        <w:rPr>
          <w:rFonts w:cs="Calibri"/>
          <w:color w:val="000000" w:themeColor="text1"/>
          <w:szCs w:val="20"/>
          <w:shd w:val="clear" w:color="auto" w:fill="FFFFFF"/>
        </w:rPr>
        <w:t>decision of the Supervisory Board.</w:t>
      </w:r>
    </w:p>
    <w:p w14:paraId="5F0243D3" w14:textId="053F7EB0" w:rsidR="00DB78C9" w:rsidRPr="00DB78C9" w:rsidRDefault="00DB78C9" w:rsidP="00DB78C9">
      <w:pPr>
        <w:spacing w:before="120" w:line="276" w:lineRule="auto"/>
        <w:rPr>
          <w:rFonts w:cs="Calibri"/>
          <w:color w:val="000000" w:themeColor="text1"/>
          <w:szCs w:val="20"/>
          <w:shd w:val="clear" w:color="auto" w:fill="FFFFFF"/>
        </w:rPr>
      </w:pPr>
      <w:r w:rsidRPr="00DB78C9">
        <w:rPr>
          <w:rFonts w:cs="Calibri"/>
          <w:color w:val="000000" w:themeColor="text1"/>
          <w:szCs w:val="20"/>
          <w:shd w:val="clear" w:color="auto" w:fill="FFFFFF"/>
        </w:rPr>
        <w:t xml:space="preserve">Mr. Durčák will be responsible for business development in strategic areas beyond the Group’s core </w:t>
      </w:r>
      <w:r>
        <w:rPr>
          <w:rFonts w:cs="Calibri"/>
          <w:color w:val="000000" w:themeColor="text1"/>
          <w:szCs w:val="20"/>
          <w:shd w:val="clear" w:color="auto" w:fill="FFFFFF"/>
        </w:rPr>
        <w:t>product portfolio</w:t>
      </w:r>
      <w:r w:rsidRPr="00DB78C9">
        <w:rPr>
          <w:rFonts w:cs="Calibri"/>
          <w:color w:val="000000" w:themeColor="text1"/>
          <w:szCs w:val="20"/>
          <w:shd w:val="clear" w:color="auto" w:fill="FFFFFF"/>
        </w:rPr>
        <w:t xml:space="preserve"> of firearms</w:t>
      </w:r>
      <w:r w:rsidR="00E96AD2">
        <w:rPr>
          <w:rFonts w:cs="Calibri"/>
          <w:color w:val="000000" w:themeColor="text1"/>
          <w:szCs w:val="20"/>
          <w:shd w:val="clear" w:color="auto" w:fill="FFFFFF"/>
        </w:rPr>
        <w:t>,</w:t>
      </w:r>
      <w:r w:rsidRPr="00DB78C9">
        <w:rPr>
          <w:rFonts w:cs="Calibri"/>
          <w:color w:val="000000" w:themeColor="text1"/>
          <w:szCs w:val="20"/>
          <w:shd w:val="clear" w:color="auto" w:fill="FFFFFF"/>
        </w:rPr>
        <w:t xml:space="preserve"> small-caliber ammunition</w:t>
      </w:r>
      <w:r w:rsidR="00E96AD2">
        <w:rPr>
          <w:rFonts w:cs="Calibri"/>
          <w:color w:val="000000" w:themeColor="text1"/>
          <w:szCs w:val="20"/>
          <w:shd w:val="clear" w:color="auto" w:fill="FFFFFF"/>
        </w:rPr>
        <w:t>, and energetics</w:t>
      </w:r>
      <w:r w:rsidRPr="00DB78C9">
        <w:rPr>
          <w:rFonts w:cs="Calibri"/>
          <w:color w:val="000000" w:themeColor="text1"/>
          <w:szCs w:val="20"/>
          <w:shd w:val="clear" w:color="auto" w:fill="FFFFFF"/>
        </w:rPr>
        <w:t>.</w:t>
      </w:r>
    </w:p>
    <w:p w14:paraId="74F0E3DE" w14:textId="5198AD93" w:rsidR="00DB78C9" w:rsidRPr="00DB78C9" w:rsidRDefault="00DB78C9" w:rsidP="00DB78C9">
      <w:pPr>
        <w:spacing w:before="120" w:line="276" w:lineRule="auto"/>
        <w:rPr>
          <w:rFonts w:cs="Calibri"/>
          <w:b/>
          <w:bCs/>
          <w:color w:val="000000" w:themeColor="text1"/>
          <w:szCs w:val="20"/>
          <w:shd w:val="clear" w:color="auto" w:fill="FFFFFF"/>
        </w:rPr>
      </w:pPr>
      <w:r w:rsidRPr="00DB78C9">
        <w:rPr>
          <w:rFonts w:cs="Calibri"/>
          <w:i/>
          <w:iCs/>
          <w:color w:val="000000" w:themeColor="text1"/>
          <w:szCs w:val="20"/>
          <w:shd w:val="clear" w:color="auto" w:fill="FFFFFF"/>
        </w:rPr>
        <w:t xml:space="preserve">“We are excited about Mr. Durčák joining our Board of Directors. He brings more than 25 years of senior executive experience across energy, industrial, and infrastructure sectors. Mr. Durčák will be responsible for business development in strategic areas beyond the Group’s current core scope of small arms, small-caliber ammunition, and energetics, including mid- and large-caliber ammunition and new technologies such as UAV systems. This supports our ambition to further broaden our product portfolio and strengthen our position in the global defense and security market,” </w:t>
      </w:r>
      <w:r w:rsidRPr="00DB78C9">
        <w:rPr>
          <w:rFonts w:cs="Calibri"/>
          <w:color w:val="000000" w:themeColor="text1"/>
          <w:szCs w:val="20"/>
          <w:shd w:val="clear" w:color="auto" w:fill="FFFFFF"/>
        </w:rPr>
        <w:t xml:space="preserve">commented </w:t>
      </w:r>
      <w:r w:rsidRPr="00DB78C9">
        <w:rPr>
          <w:rFonts w:cs="Calibri"/>
          <w:b/>
          <w:bCs/>
          <w:color w:val="000000" w:themeColor="text1"/>
          <w:szCs w:val="20"/>
          <w:shd w:val="clear" w:color="auto" w:fill="FFFFFF"/>
        </w:rPr>
        <w:t>Radek Musil, CEO of Colt CZ Group.</w:t>
      </w:r>
    </w:p>
    <w:p w14:paraId="629B0EB6" w14:textId="1DD308C6" w:rsidR="00DB78C9" w:rsidRPr="00DB78C9" w:rsidRDefault="00DB78C9" w:rsidP="00DB78C9">
      <w:pPr>
        <w:spacing w:before="120" w:line="276" w:lineRule="auto"/>
        <w:rPr>
          <w:rFonts w:cs="Calibri"/>
          <w:color w:val="000000" w:themeColor="text1"/>
          <w:szCs w:val="20"/>
          <w:shd w:val="clear" w:color="auto" w:fill="FFFFFF"/>
        </w:rPr>
      </w:pPr>
      <w:r w:rsidRPr="00DB78C9">
        <w:rPr>
          <w:rFonts w:cs="Calibri"/>
          <w:color w:val="000000" w:themeColor="text1"/>
          <w:szCs w:val="20"/>
          <w:shd w:val="clear" w:color="auto" w:fill="FFFFFF"/>
        </w:rPr>
        <w:t xml:space="preserve">Prior to joining Colt CZ Group, Mr. </w:t>
      </w:r>
      <w:proofErr w:type="spellStart"/>
      <w:r w:rsidRPr="00DB78C9">
        <w:rPr>
          <w:rFonts w:cs="Calibri"/>
          <w:color w:val="000000" w:themeColor="text1"/>
          <w:szCs w:val="20"/>
          <w:shd w:val="clear" w:color="auto" w:fill="FFFFFF"/>
        </w:rPr>
        <w:t>Durčák</w:t>
      </w:r>
      <w:proofErr w:type="spellEnd"/>
      <w:r w:rsidRPr="00DB78C9">
        <w:rPr>
          <w:rFonts w:cs="Calibri"/>
          <w:color w:val="000000" w:themeColor="text1"/>
          <w:szCs w:val="20"/>
          <w:shd w:val="clear" w:color="auto" w:fill="FFFFFF"/>
        </w:rPr>
        <w:t xml:space="preserve"> served as C</w:t>
      </w:r>
      <w:r w:rsidR="008D6969">
        <w:rPr>
          <w:rFonts w:cs="Calibri"/>
          <w:color w:val="000000" w:themeColor="text1"/>
          <w:szCs w:val="20"/>
          <w:shd w:val="clear" w:color="auto" w:fill="FFFFFF"/>
        </w:rPr>
        <w:t>EO</w:t>
      </w:r>
      <w:r w:rsidRPr="00DB78C9">
        <w:rPr>
          <w:rFonts w:cs="Calibri"/>
          <w:color w:val="000000" w:themeColor="text1"/>
          <w:szCs w:val="20"/>
          <w:shd w:val="clear" w:color="auto" w:fill="FFFFFF"/>
        </w:rPr>
        <w:t xml:space="preserve"> of ČEPS</w:t>
      </w:r>
      <w:r>
        <w:rPr>
          <w:rFonts w:cs="Calibri"/>
          <w:color w:val="000000" w:themeColor="text1"/>
          <w:szCs w:val="20"/>
          <w:shd w:val="clear" w:color="auto" w:fill="FFFFFF"/>
        </w:rPr>
        <w:t xml:space="preserve">, </w:t>
      </w:r>
      <w:r w:rsidRPr="00DB78C9">
        <w:rPr>
          <w:rFonts w:cs="Calibri"/>
          <w:color w:val="000000" w:themeColor="text1"/>
          <w:szCs w:val="20"/>
          <w:shd w:val="clear" w:color="auto" w:fill="FFFFFF"/>
        </w:rPr>
        <w:t>the Czech electricity transmission system operator</w:t>
      </w:r>
      <w:r w:rsidR="00BE35B8">
        <w:rPr>
          <w:rFonts w:cs="Calibri"/>
          <w:color w:val="000000" w:themeColor="text1"/>
          <w:szCs w:val="20"/>
          <w:shd w:val="clear" w:color="auto" w:fill="FFFFFF"/>
        </w:rPr>
        <w:t xml:space="preserve">, </w:t>
      </w:r>
      <w:r w:rsidR="00BE35B8">
        <w:rPr>
          <w:rFonts w:cs="Calibri"/>
          <w:color w:val="000000" w:themeColor="text1"/>
          <w:szCs w:val="20"/>
          <w:shd w:val="clear" w:color="auto" w:fill="FFFFFF"/>
        </w:rPr>
        <w:t xml:space="preserve">between </w:t>
      </w:r>
      <w:r w:rsidR="00BE35B8" w:rsidRPr="00DB78C9">
        <w:rPr>
          <w:rFonts w:cs="Calibri"/>
          <w:color w:val="000000" w:themeColor="text1"/>
          <w:szCs w:val="20"/>
          <w:shd w:val="clear" w:color="auto" w:fill="FFFFFF"/>
        </w:rPr>
        <w:t>2019 to 2026</w:t>
      </w:r>
      <w:r w:rsidRPr="00DB78C9">
        <w:rPr>
          <w:rFonts w:cs="Calibri"/>
          <w:color w:val="000000" w:themeColor="text1"/>
          <w:szCs w:val="20"/>
          <w:shd w:val="clear" w:color="auto" w:fill="FFFFFF"/>
        </w:rPr>
        <w:t xml:space="preserve">. Earlier in his career, he held various senior </w:t>
      </w:r>
      <w:r>
        <w:rPr>
          <w:rFonts w:cs="Calibri"/>
          <w:color w:val="000000" w:themeColor="text1"/>
          <w:szCs w:val="20"/>
          <w:shd w:val="clear" w:color="auto" w:fill="FFFFFF"/>
        </w:rPr>
        <w:t>executive</w:t>
      </w:r>
      <w:r w:rsidRPr="00DB78C9">
        <w:rPr>
          <w:rFonts w:cs="Calibri"/>
          <w:color w:val="000000" w:themeColor="text1"/>
          <w:szCs w:val="20"/>
          <w:shd w:val="clear" w:color="auto" w:fill="FFFFFF"/>
        </w:rPr>
        <w:t xml:space="preserve"> roles, including as a member of the Board of Directors of Unipetrol</w:t>
      </w:r>
      <w:r>
        <w:rPr>
          <w:rFonts w:cs="Calibri"/>
          <w:color w:val="000000" w:themeColor="text1"/>
          <w:szCs w:val="20"/>
          <w:shd w:val="clear" w:color="auto" w:fill="FFFFFF"/>
        </w:rPr>
        <w:t xml:space="preserve"> or</w:t>
      </w:r>
      <w:r w:rsidRPr="00DB78C9">
        <w:rPr>
          <w:rFonts w:cs="Calibri"/>
          <w:color w:val="000000" w:themeColor="text1"/>
          <w:szCs w:val="20"/>
          <w:shd w:val="clear" w:color="auto" w:fill="FFFFFF"/>
        </w:rPr>
        <w:t xml:space="preserve"> executive and board positions at Benzina, Aral, and other international energy companies</w:t>
      </w:r>
      <w:r>
        <w:rPr>
          <w:rFonts w:cs="Calibri"/>
          <w:color w:val="000000" w:themeColor="text1"/>
          <w:szCs w:val="20"/>
          <w:shd w:val="clear" w:color="auto" w:fill="FFFFFF"/>
        </w:rPr>
        <w:t xml:space="preserve">. He also </w:t>
      </w:r>
      <w:r w:rsidRPr="00DB78C9">
        <w:rPr>
          <w:rFonts w:cs="Calibri"/>
          <w:color w:val="000000" w:themeColor="text1"/>
          <w:szCs w:val="20"/>
          <w:shd w:val="clear" w:color="auto" w:fill="FFFFFF"/>
        </w:rPr>
        <w:t>served on supervisory boards of several companies, including NET4GAS and Gas Storage. Mr. Durčák holds a degree in economics from the VSB – Technical University of Ostrava.</w:t>
      </w:r>
    </w:p>
    <w:p w14:paraId="43BB25A1" w14:textId="77777777" w:rsidR="00CB2448" w:rsidRPr="00DB78C9" w:rsidRDefault="00CB2448" w:rsidP="00CB2448">
      <w:pPr>
        <w:spacing w:before="120" w:line="276" w:lineRule="auto"/>
      </w:pPr>
    </w:p>
    <w:p w14:paraId="77B85285" w14:textId="77777777" w:rsidR="00C95468" w:rsidRPr="00DB78C9" w:rsidRDefault="00C95468" w:rsidP="00C95468">
      <w:pPr>
        <w:rPr>
          <w:szCs w:val="20"/>
        </w:rPr>
      </w:pPr>
      <w:r w:rsidRPr="00DB78C9">
        <w:rPr>
          <w:b/>
          <w:bCs/>
          <w:szCs w:val="20"/>
        </w:rPr>
        <w:t>About Colt CZ Group SE</w:t>
      </w:r>
      <w:r w:rsidRPr="00DB78C9">
        <w:rPr>
          <w:szCs w:val="20"/>
        </w:rPr>
        <w:t> </w:t>
      </w:r>
    </w:p>
    <w:p w14:paraId="232740FA" w14:textId="4FA9161B" w:rsidR="00EE0571" w:rsidRPr="00DB78C9" w:rsidRDefault="00EE0571" w:rsidP="340A9EC0">
      <w:pPr>
        <w:rPr>
          <w:rFonts w:eastAsia="Atyp Colt CZ" w:cs="Atyp Colt CZ"/>
        </w:rPr>
      </w:pPr>
      <w:r w:rsidRPr="340A9EC0">
        <w:rPr>
          <w:rFonts w:eastAsia="Atyp Colt CZ" w:cs="Atyp Colt CZ"/>
        </w:rPr>
        <w:t>Colt CZ Group (Colt CZ) is one of the leading producers of firearms and ammunition for military and law enforcement, personal defense, hunting, sport shooting, and other commercial use. It markets and sells its products mainly under the Colt, CZ (Česká zbrojovka), Colt Canada,</w:t>
      </w:r>
      <w:r w:rsidR="6776BE03" w:rsidRPr="340A9EC0">
        <w:rPr>
          <w:rFonts w:eastAsia="Atyp Colt CZ" w:cs="Atyp Colt CZ"/>
        </w:rPr>
        <w:t xml:space="preserve"> Colt Optics</w:t>
      </w:r>
      <w:r w:rsidR="004D109B" w:rsidRPr="340A9EC0">
        <w:rPr>
          <w:rFonts w:eastAsia="Atyp Colt CZ" w:cs="Atyp Colt CZ"/>
        </w:rPr>
        <w:t xml:space="preserve">, </w:t>
      </w:r>
      <w:r w:rsidRPr="340A9EC0">
        <w:rPr>
          <w:rFonts w:eastAsia="Atyp Colt CZ" w:cs="Atyp Colt CZ"/>
        </w:rPr>
        <w:t xml:space="preserve">Dan Wesson, Sellier &amp; Bellot, Spuhr, swissAA and 4M Tactical brands. The Group is also active in the production of energetic nitrocellulose through Synthesia Nitrocellulose, in which it holds a 51% stake. </w:t>
      </w:r>
    </w:p>
    <w:p w14:paraId="33F482E0" w14:textId="1BCDA7A6" w:rsidR="00EE0571" w:rsidRPr="00DB78C9" w:rsidRDefault="00EE0571" w:rsidP="00EE0571">
      <w:pPr>
        <w:rPr>
          <w:rFonts w:eastAsia="Atyp Colt CZ" w:cs="Atyp Colt CZ"/>
          <w:szCs w:val="20"/>
        </w:rPr>
      </w:pPr>
      <w:r w:rsidRPr="00DB78C9">
        <w:rPr>
          <w:rFonts w:eastAsia="Atyp Colt CZ" w:cs="Atyp Colt CZ"/>
          <w:szCs w:val="20"/>
        </w:rPr>
        <w:t>Colt CZ Group is headquartered in the Czech Republic and employs more than 4,</w:t>
      </w:r>
      <w:r w:rsidR="004564B8">
        <w:rPr>
          <w:rFonts w:eastAsia="Atyp Colt CZ" w:cs="Atyp Colt CZ"/>
          <w:szCs w:val="20"/>
        </w:rPr>
        <w:t>5</w:t>
      </w:r>
      <w:r w:rsidRPr="00DB78C9">
        <w:rPr>
          <w:rFonts w:eastAsia="Atyp Colt CZ" w:cs="Atyp Colt CZ"/>
          <w:szCs w:val="20"/>
        </w:rPr>
        <w:t>00 people in its production facilities in the Czech Republic, the United States, Canada, Sweden, Switzerland, and Hungary. The Group has been listed on the Prague Stock Exchange since 2020, and its largest shareholder is Česká zbrojovka Partners SE holding.</w:t>
      </w:r>
    </w:p>
    <w:p w14:paraId="7ED17894" w14:textId="77777777" w:rsidR="000946EF" w:rsidRPr="00DB78C9" w:rsidRDefault="000946EF" w:rsidP="003131A9">
      <w:pPr>
        <w:rPr>
          <w:rFonts w:cs="Calibri"/>
          <w:color w:val="000000" w:themeColor="text1"/>
          <w:szCs w:val="20"/>
        </w:rPr>
      </w:pPr>
    </w:p>
    <w:p w14:paraId="3AEF7A67" w14:textId="77777777" w:rsidR="00343D59" w:rsidRDefault="00343D59" w:rsidP="00343D59">
      <w:pPr>
        <w:spacing w:before="0" w:after="0"/>
        <w:rPr>
          <w:rFonts w:cs="Calibri"/>
          <w:b/>
          <w:bCs/>
          <w:color w:val="000000" w:themeColor="text1"/>
          <w:szCs w:val="20"/>
        </w:rPr>
      </w:pPr>
      <w:r w:rsidRPr="0017330A">
        <w:rPr>
          <w:rFonts w:cs="Calibri"/>
          <w:b/>
          <w:bCs/>
          <w:color w:val="000000" w:themeColor="text1"/>
          <w:szCs w:val="20"/>
        </w:rPr>
        <w:lastRenderedPageBreak/>
        <w:t>Contact for media</w:t>
      </w:r>
      <w:r w:rsidRPr="0017330A">
        <w:rPr>
          <w:rFonts w:cs="Calibri"/>
          <w:b/>
          <w:bCs/>
          <w:color w:val="000000" w:themeColor="text1"/>
          <w:szCs w:val="20"/>
        </w:rPr>
        <w:tab/>
      </w:r>
      <w:r w:rsidRPr="0017330A">
        <w:rPr>
          <w:rFonts w:cs="Calibri"/>
          <w:b/>
          <w:bCs/>
          <w:color w:val="000000" w:themeColor="text1"/>
          <w:szCs w:val="20"/>
        </w:rPr>
        <w:tab/>
      </w:r>
      <w:r w:rsidRPr="0017330A">
        <w:rPr>
          <w:rFonts w:cs="Calibri"/>
          <w:b/>
          <w:bCs/>
          <w:color w:val="000000" w:themeColor="text1"/>
          <w:szCs w:val="20"/>
        </w:rPr>
        <w:tab/>
      </w:r>
      <w:r w:rsidRPr="0017330A">
        <w:rPr>
          <w:rFonts w:cs="Calibri"/>
          <w:b/>
          <w:bCs/>
          <w:color w:val="000000" w:themeColor="text1"/>
          <w:szCs w:val="20"/>
        </w:rPr>
        <w:tab/>
      </w:r>
      <w:r w:rsidRPr="0017330A">
        <w:rPr>
          <w:rFonts w:cs="Calibri"/>
          <w:b/>
          <w:bCs/>
          <w:color w:val="000000" w:themeColor="text1"/>
          <w:szCs w:val="20"/>
        </w:rPr>
        <w:tab/>
      </w:r>
      <w:r>
        <w:rPr>
          <w:rFonts w:cs="Calibri"/>
          <w:b/>
          <w:bCs/>
          <w:color w:val="000000" w:themeColor="text1"/>
          <w:szCs w:val="20"/>
        </w:rPr>
        <w:tab/>
      </w:r>
      <w:r w:rsidRPr="0017330A">
        <w:rPr>
          <w:rFonts w:cs="Calibri"/>
          <w:b/>
          <w:bCs/>
          <w:color w:val="000000" w:themeColor="text1"/>
          <w:szCs w:val="20"/>
        </w:rPr>
        <w:t>Contact for investors</w:t>
      </w:r>
      <w:r w:rsidRPr="0017330A">
        <w:rPr>
          <w:rFonts w:cs="Calibri"/>
          <w:b/>
          <w:bCs/>
          <w:color w:val="000000" w:themeColor="text1"/>
          <w:szCs w:val="20"/>
        </w:rPr>
        <w:tab/>
      </w:r>
    </w:p>
    <w:p w14:paraId="10378B00" w14:textId="77777777" w:rsidR="00343D59" w:rsidRPr="0017330A" w:rsidRDefault="00343D59" w:rsidP="00343D59">
      <w:pPr>
        <w:spacing w:before="0" w:after="0"/>
        <w:rPr>
          <w:rFonts w:cs="Calibri"/>
          <w:b/>
          <w:bCs/>
          <w:color w:val="000000" w:themeColor="text1"/>
          <w:szCs w:val="20"/>
        </w:rPr>
      </w:pPr>
    </w:p>
    <w:p w14:paraId="3DDC40B6" w14:textId="77777777" w:rsidR="00343D59" w:rsidRPr="003850D3" w:rsidRDefault="00343D59" w:rsidP="00343D59">
      <w:pPr>
        <w:spacing w:before="0" w:after="0"/>
        <w:rPr>
          <w:rFonts w:cs="Calibri"/>
          <w:b/>
          <w:bCs/>
          <w:color w:val="000000" w:themeColor="text1"/>
          <w:szCs w:val="20"/>
          <w:lang w:val="pt-BR"/>
        </w:rPr>
      </w:pPr>
      <w:r w:rsidRPr="003850D3">
        <w:rPr>
          <w:rFonts w:cs="Calibri"/>
          <w:color w:val="000000" w:themeColor="text1"/>
          <w:szCs w:val="20"/>
          <w:lang w:val="pt-BR"/>
        </w:rPr>
        <w:t>Eva Svobodová</w:t>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Pr>
          <w:rFonts w:cs="Calibri"/>
          <w:color w:val="000000" w:themeColor="text1"/>
          <w:szCs w:val="20"/>
          <w:lang w:val="pt-BR"/>
        </w:rPr>
        <w:tab/>
      </w:r>
      <w:r w:rsidRPr="003850D3">
        <w:rPr>
          <w:rFonts w:cs="Calibri"/>
          <w:color w:val="000000" w:themeColor="text1"/>
          <w:szCs w:val="20"/>
          <w:lang w:val="pt-BR"/>
        </w:rPr>
        <w:t>Klára Šípová</w:t>
      </w:r>
    </w:p>
    <w:p w14:paraId="45AB6B6C" w14:textId="77777777" w:rsidR="00343D59" w:rsidRPr="003850D3" w:rsidRDefault="00343D59" w:rsidP="00343D59">
      <w:pPr>
        <w:spacing w:before="0" w:after="0"/>
        <w:rPr>
          <w:rFonts w:cs="Calibri"/>
          <w:color w:val="000000" w:themeColor="text1"/>
          <w:szCs w:val="20"/>
          <w:lang w:val="pt-BR"/>
        </w:rPr>
      </w:pPr>
      <w:r w:rsidRPr="003850D3">
        <w:rPr>
          <w:rFonts w:cs="Calibri"/>
          <w:color w:val="000000" w:themeColor="text1"/>
          <w:szCs w:val="20"/>
          <w:lang w:val="pt-BR"/>
        </w:rPr>
        <w:t>External Relations Director</w:t>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Pr>
          <w:rFonts w:cs="Calibri"/>
          <w:color w:val="000000" w:themeColor="text1"/>
          <w:szCs w:val="20"/>
          <w:lang w:val="pt-BR"/>
        </w:rPr>
        <w:tab/>
      </w:r>
      <w:r w:rsidRPr="003850D3">
        <w:rPr>
          <w:rFonts w:cs="Calibri"/>
          <w:color w:val="000000" w:themeColor="text1"/>
          <w:szCs w:val="20"/>
          <w:lang w:val="pt-BR"/>
        </w:rPr>
        <w:t>Investor Relations</w:t>
      </w:r>
    </w:p>
    <w:p w14:paraId="5C44D7E3" w14:textId="77777777" w:rsidR="00343D59" w:rsidRPr="0017330A" w:rsidRDefault="00343D59" w:rsidP="00343D59">
      <w:pPr>
        <w:spacing w:before="0" w:after="0"/>
        <w:rPr>
          <w:rFonts w:cs="Calibri"/>
          <w:b/>
          <w:bCs/>
          <w:color w:val="000000" w:themeColor="text1"/>
          <w:szCs w:val="20"/>
        </w:rPr>
      </w:pPr>
      <w:r w:rsidRPr="0017330A">
        <w:rPr>
          <w:rFonts w:cs="Calibri"/>
          <w:color w:val="000000" w:themeColor="text1"/>
          <w:szCs w:val="20"/>
        </w:rPr>
        <w:t>Colt CZ Group SE</w:t>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Pr>
          <w:rFonts w:cs="Calibri"/>
          <w:color w:val="000000" w:themeColor="text1"/>
          <w:szCs w:val="20"/>
        </w:rPr>
        <w:tab/>
      </w:r>
      <w:r w:rsidRPr="0017330A">
        <w:rPr>
          <w:rFonts w:cs="Calibri"/>
          <w:color w:val="000000" w:themeColor="text1"/>
          <w:szCs w:val="20"/>
        </w:rPr>
        <w:t>Colt CZ Group SE</w:t>
      </w:r>
    </w:p>
    <w:p w14:paraId="581B0E82" w14:textId="77777777" w:rsidR="00343D59" w:rsidRPr="0017330A" w:rsidRDefault="00343D59" w:rsidP="00343D59">
      <w:pPr>
        <w:spacing w:before="0" w:after="0"/>
        <w:rPr>
          <w:rFonts w:cs="Calibri"/>
          <w:color w:val="000000" w:themeColor="text1"/>
          <w:szCs w:val="20"/>
        </w:rPr>
      </w:pPr>
      <w:r w:rsidRPr="0017330A">
        <w:rPr>
          <w:rFonts w:cs="Calibri"/>
          <w:color w:val="000000" w:themeColor="text1"/>
          <w:szCs w:val="20"/>
        </w:rPr>
        <w:t>Phone: +420 735 793 656</w:t>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Pr>
          <w:rFonts w:cs="Calibri"/>
          <w:color w:val="000000" w:themeColor="text1"/>
          <w:szCs w:val="20"/>
        </w:rPr>
        <w:tab/>
      </w:r>
      <w:r w:rsidRPr="0017330A">
        <w:rPr>
          <w:rFonts w:cs="Calibri"/>
          <w:color w:val="000000" w:themeColor="text1"/>
          <w:szCs w:val="20"/>
        </w:rPr>
        <w:t>Phone: +420 724 255 715</w:t>
      </w:r>
      <w:r w:rsidRPr="0017330A">
        <w:rPr>
          <w:rFonts w:cs="Calibri"/>
          <w:color w:val="000000" w:themeColor="text1"/>
          <w:szCs w:val="20"/>
        </w:rPr>
        <w:tab/>
      </w:r>
    </w:p>
    <w:p w14:paraId="21087269" w14:textId="77777777" w:rsidR="00343D59" w:rsidRPr="0017330A" w:rsidRDefault="00343D59" w:rsidP="00343D59">
      <w:pPr>
        <w:spacing w:before="0" w:after="0" w:line="276" w:lineRule="auto"/>
        <w:rPr>
          <w:rFonts w:cs="Calibri"/>
          <w:color w:val="000000" w:themeColor="text1"/>
          <w:szCs w:val="20"/>
        </w:rPr>
      </w:pPr>
      <w:r w:rsidRPr="0017330A">
        <w:rPr>
          <w:rFonts w:cs="Calibri"/>
          <w:color w:val="000000" w:themeColor="text1"/>
          <w:szCs w:val="20"/>
        </w:rPr>
        <w:t xml:space="preserve">email: </w:t>
      </w:r>
      <w:r w:rsidRPr="0017330A">
        <w:rPr>
          <w:szCs w:val="20"/>
        </w:rPr>
        <w:t>media@coltczgroup.com</w:t>
      </w:r>
      <w:r w:rsidRPr="0017330A">
        <w:rPr>
          <w:szCs w:val="20"/>
        </w:rPr>
        <w:tab/>
      </w:r>
      <w:r w:rsidRPr="0017330A">
        <w:rPr>
          <w:szCs w:val="20"/>
        </w:rPr>
        <w:tab/>
      </w:r>
      <w:r w:rsidRPr="0017330A">
        <w:rPr>
          <w:szCs w:val="20"/>
        </w:rPr>
        <w:tab/>
      </w:r>
      <w:r>
        <w:rPr>
          <w:szCs w:val="20"/>
        </w:rPr>
        <w:tab/>
      </w:r>
      <w:r w:rsidRPr="0017330A">
        <w:rPr>
          <w:rFonts w:cs="Calibri"/>
          <w:color w:val="000000" w:themeColor="text1"/>
          <w:szCs w:val="20"/>
        </w:rPr>
        <w:t xml:space="preserve">email: </w:t>
      </w:r>
      <w:r w:rsidRPr="0017330A">
        <w:rPr>
          <w:szCs w:val="20"/>
        </w:rPr>
        <w:t>sipova@coltczgroup.com</w:t>
      </w:r>
    </w:p>
    <w:p w14:paraId="4F43D5E7" w14:textId="215E54FF" w:rsidR="006547EF" w:rsidRPr="00DB78C9" w:rsidRDefault="00C95468" w:rsidP="007B7D5B">
      <w:pPr>
        <w:spacing w:before="0" w:after="0" w:line="276" w:lineRule="auto"/>
        <w:jc w:val="left"/>
        <w:rPr>
          <w:rFonts w:cs="Calibri"/>
          <w:color w:val="000000" w:themeColor="text1"/>
          <w:szCs w:val="20"/>
        </w:rPr>
      </w:pPr>
      <w:r w:rsidRPr="00DB78C9">
        <w:rPr>
          <w:rFonts w:cs="Calibri"/>
          <w:color w:val="000000" w:themeColor="text1"/>
          <w:szCs w:val="20"/>
        </w:rPr>
        <w:tab/>
      </w:r>
      <w:r w:rsidRPr="00DB78C9">
        <w:rPr>
          <w:rFonts w:cs="Calibri"/>
          <w:i/>
          <w:iCs/>
          <w:color w:val="000000" w:themeColor="text1"/>
          <w:szCs w:val="20"/>
        </w:rPr>
        <w:tab/>
      </w:r>
      <w:r w:rsidRPr="00DB78C9">
        <w:rPr>
          <w:rFonts w:cs="Calibri"/>
          <w:i/>
          <w:iCs/>
          <w:color w:val="000000" w:themeColor="text1"/>
          <w:szCs w:val="20"/>
        </w:rPr>
        <w:tab/>
      </w:r>
      <w:r w:rsidRPr="00DB78C9">
        <w:rPr>
          <w:rFonts w:cs="Calibri"/>
          <w:i/>
          <w:iCs/>
          <w:color w:val="000000" w:themeColor="text1"/>
          <w:szCs w:val="20"/>
        </w:rPr>
        <w:tab/>
      </w:r>
      <w:r w:rsidRPr="00DB78C9">
        <w:rPr>
          <w:rFonts w:cs="Calibri"/>
          <w:i/>
          <w:iCs/>
          <w:color w:val="000000" w:themeColor="text1"/>
          <w:szCs w:val="20"/>
        </w:rPr>
        <w:tab/>
      </w:r>
    </w:p>
    <w:sectPr w:rsidR="006547EF" w:rsidRPr="00DB78C9" w:rsidSect="00C07127">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FF36E" w14:textId="77777777" w:rsidR="00832D35" w:rsidRPr="0062668E" w:rsidRDefault="00832D35" w:rsidP="006547EF">
      <w:pPr>
        <w:spacing w:before="0" w:after="0"/>
      </w:pPr>
      <w:r w:rsidRPr="0062668E">
        <w:separator/>
      </w:r>
    </w:p>
  </w:endnote>
  <w:endnote w:type="continuationSeparator" w:id="0">
    <w:p w14:paraId="2A5FAF9C" w14:textId="77777777" w:rsidR="00832D35" w:rsidRPr="0062668E" w:rsidRDefault="00832D35" w:rsidP="006547EF">
      <w:pPr>
        <w:spacing w:before="0" w:after="0"/>
      </w:pPr>
      <w:r w:rsidRPr="0062668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altName w:val="Calibri"/>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EE"/>
    <w:family w:val="swiss"/>
    <w:pitch w:val="variable"/>
    <w:sig w:usb0="E4002EFF" w:usb1="C200247B" w:usb2="00000009" w:usb3="00000000" w:csb0="000001FF" w:csb1="00000000"/>
    <w:embedRegular r:id="rId1" w:fontKey="{1B5DFAE0-6541-44A2-A67F-B3562A5D7EE8}"/>
    <w:embedBold r:id="rId2" w:fontKey="{99C18EE8-32F6-4AAB-A19C-A5EC60504776}"/>
    <w:embedItalic r:id="rId3" w:fontKey="{1B6592CF-4AF6-4A67-B5E3-DE8EB3497037}"/>
    <w:embedBoldItalic r:id="rId4" w:fontKey="{CCE449D3-B2F5-4064-A3FB-EFDAEFD73E25}"/>
  </w:font>
  <w:font w:name="Calibri Light">
    <w:panose1 w:val="020F0302020204030204"/>
    <w:charset w:val="EE"/>
    <w:family w:val="swiss"/>
    <w:pitch w:val="variable"/>
    <w:sig w:usb0="E4002EFF" w:usb1="C200247B" w:usb2="00000009" w:usb3="00000000" w:csb0="000001FF" w:csb1="00000000"/>
    <w:embedRegular r:id="rId5" w:fontKey="{AEEF0C31-5CDA-4AEE-9AED-C4714E333F7A}"/>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Content>
      <w:p w14:paraId="5C84D94E" w14:textId="77777777" w:rsidR="00C07127" w:rsidRPr="0062668E" w:rsidRDefault="00C07127">
        <w:pPr>
          <w:pStyle w:val="Zpat"/>
          <w:jc w:val="right"/>
        </w:pPr>
      </w:p>
      <w:p w14:paraId="6F915DAC" w14:textId="77777777" w:rsidR="00365414" w:rsidRPr="0062668E" w:rsidRDefault="006F5BA9" w:rsidP="00C07127">
        <w:pPr>
          <w:pStyle w:val="Zpat"/>
          <w:jc w:val="right"/>
        </w:pPr>
        <w:r w:rsidRPr="0062668E">
          <w:fldChar w:fldCharType="begin"/>
        </w:r>
        <w:r w:rsidRPr="0062668E">
          <w:instrText>PAGE   \* MERGEFORMAT</w:instrText>
        </w:r>
        <w:r w:rsidRPr="0062668E">
          <w:fldChar w:fldCharType="separate"/>
        </w:r>
        <w:r w:rsidRPr="0062668E">
          <w:t>2</w:t>
        </w:r>
        <w:r w:rsidRPr="0062668E">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1DD6" w14:textId="77777777" w:rsidR="00C07127" w:rsidRPr="0062668E" w:rsidRDefault="00C07127" w:rsidP="00C07127">
    <w:pPr>
      <w:spacing w:before="0" w:after="0" w:line="264" w:lineRule="auto"/>
      <w:jc w:val="left"/>
      <w:rPr>
        <w:rFonts w:eastAsiaTheme="minorHAnsi" w:cstheme="minorBidi"/>
        <w:sz w:val="14"/>
        <w:szCs w:val="14"/>
      </w:rPr>
    </w:pPr>
    <w:r w:rsidRPr="0062668E">
      <w:rPr>
        <w:rFonts w:eastAsiaTheme="minorHAnsi" w:cstheme="minorBidi"/>
        <w:sz w:val="14"/>
        <w:szCs w:val="14"/>
      </w:rPr>
      <w:t xml:space="preserve">Colt CZ Group SE </w:t>
    </w:r>
    <w:r w:rsidRPr="0062668E">
      <w:rPr>
        <w:rFonts w:eastAsiaTheme="minorHAnsi" w:cstheme="minorBidi"/>
        <w:color w:val="B1603D"/>
        <w:sz w:val="14"/>
        <w:szCs w:val="14"/>
      </w:rPr>
      <w:t>|</w:t>
    </w:r>
    <w:r w:rsidRPr="0062668E">
      <w:rPr>
        <w:rFonts w:eastAsiaTheme="minorHAnsi" w:cstheme="minorBidi"/>
        <w:sz w:val="14"/>
        <w:szCs w:val="14"/>
      </w:rPr>
      <w:t xml:space="preserve"> </w:t>
    </w:r>
    <w:proofErr w:type="spellStart"/>
    <w:r w:rsidR="00022A41" w:rsidRPr="0062668E">
      <w:rPr>
        <w:sz w:val="14"/>
        <w:szCs w:val="14"/>
      </w:rPr>
      <w:t>náměstí</w:t>
    </w:r>
    <w:proofErr w:type="spellEnd"/>
    <w:r w:rsidR="00022A41" w:rsidRPr="0062668E">
      <w:rPr>
        <w:sz w:val="14"/>
        <w:szCs w:val="14"/>
      </w:rPr>
      <w:t xml:space="preserve"> </w:t>
    </w:r>
    <w:proofErr w:type="spellStart"/>
    <w:r w:rsidR="00022A41" w:rsidRPr="0062668E">
      <w:rPr>
        <w:sz w:val="14"/>
        <w:szCs w:val="14"/>
      </w:rPr>
      <w:t>Republiky</w:t>
    </w:r>
    <w:proofErr w:type="spellEnd"/>
    <w:r w:rsidR="00022A41" w:rsidRPr="0062668E">
      <w:rPr>
        <w:sz w:val="14"/>
        <w:szCs w:val="14"/>
      </w:rPr>
      <w:t xml:space="preserve"> 2090/3a</w:t>
    </w:r>
    <w:r w:rsidRPr="0062668E">
      <w:rPr>
        <w:rFonts w:eastAsiaTheme="minorHAnsi" w:cstheme="minorBidi"/>
        <w:sz w:val="14"/>
        <w:szCs w:val="14"/>
      </w:rPr>
      <w:t xml:space="preserve">, 110 00 Prague 1, Czech Republic </w:t>
    </w:r>
    <w:r w:rsidRPr="0062668E">
      <w:rPr>
        <w:rFonts w:eastAsiaTheme="minorHAnsi" w:cstheme="minorBidi"/>
        <w:color w:val="B1603D"/>
        <w:sz w:val="14"/>
        <w:szCs w:val="14"/>
      </w:rPr>
      <w:t>|</w:t>
    </w:r>
    <w:r w:rsidRPr="0062668E">
      <w:rPr>
        <w:rFonts w:eastAsiaTheme="minorHAnsi" w:cstheme="minorBidi"/>
        <w:sz w:val="14"/>
        <w:szCs w:val="14"/>
      </w:rPr>
      <w:t xml:space="preserve"> TIN 29151961 </w:t>
    </w:r>
    <w:r w:rsidRPr="0062668E">
      <w:rPr>
        <w:rFonts w:eastAsiaTheme="minorHAnsi" w:cstheme="minorBidi"/>
        <w:color w:val="B1603D"/>
        <w:sz w:val="14"/>
        <w:szCs w:val="14"/>
      </w:rPr>
      <w:t>|</w:t>
    </w:r>
    <w:r w:rsidRPr="0062668E">
      <w:rPr>
        <w:rFonts w:eastAsiaTheme="minorHAnsi" w:cstheme="minorBidi"/>
        <w:sz w:val="14"/>
        <w:szCs w:val="14"/>
      </w:rPr>
      <w:t xml:space="preserve"> VAT CZ 29151961</w:t>
    </w:r>
  </w:p>
  <w:p w14:paraId="650783F1" w14:textId="77777777" w:rsidR="002D1D6E" w:rsidRPr="0062668E" w:rsidRDefault="00C07127" w:rsidP="00C07127">
    <w:pPr>
      <w:pStyle w:val="Zpat"/>
      <w:jc w:val="left"/>
    </w:pPr>
    <w:r w:rsidRPr="0062668E">
      <w:rPr>
        <w:rFonts w:eastAsiaTheme="minorHAnsi" w:cstheme="minorBidi"/>
        <w:sz w:val="14"/>
        <w:szCs w:val="14"/>
      </w:rPr>
      <w:t xml:space="preserve">Registered in Commercial Register kept by the Municipal Court in Prague, File H 962                                                 </w:t>
    </w:r>
    <w:r w:rsidRPr="0062668E">
      <w:rPr>
        <w:rFonts w:eastAsiaTheme="minorHAnsi" w:cstheme="minorBidi"/>
        <w:color w:val="B1603D"/>
        <w:sz w:val="14"/>
        <w:szCs w:val="14"/>
      </w:rPr>
      <w:t>coltczgroup.com</w:t>
    </w:r>
    <w:r w:rsidRPr="0062668E">
      <w:rPr>
        <w:rFonts w:eastAsiaTheme="minorHAnsi" w:cstheme="minorBidi"/>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88BAF" w14:textId="77777777" w:rsidR="00832D35" w:rsidRPr="0062668E" w:rsidRDefault="00832D35" w:rsidP="006547EF">
      <w:pPr>
        <w:spacing w:before="0" w:after="0"/>
      </w:pPr>
      <w:r w:rsidRPr="0062668E">
        <w:separator/>
      </w:r>
    </w:p>
  </w:footnote>
  <w:footnote w:type="continuationSeparator" w:id="0">
    <w:p w14:paraId="3421306B" w14:textId="77777777" w:rsidR="00832D35" w:rsidRPr="0062668E" w:rsidRDefault="00832D35" w:rsidP="006547EF">
      <w:pPr>
        <w:spacing w:before="0" w:after="0"/>
      </w:pPr>
      <w:r w:rsidRPr="0062668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193E2" w14:textId="77777777" w:rsidR="005166BE" w:rsidRPr="0062668E" w:rsidRDefault="0034239F" w:rsidP="0034239F">
    <w:pPr>
      <w:pStyle w:val="Zhlav"/>
      <w:ind w:hanging="1560"/>
    </w:pPr>
    <w:r w:rsidRPr="00C972C8">
      <w:rPr>
        <w:noProof/>
      </w:rPr>
      <w:drawing>
        <wp:inline distT="0" distB="0" distL="0" distR="0" wp14:anchorId="5952243A" wp14:editId="3F44A5BA">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F3A8C" w14:textId="77777777" w:rsidR="000D4999" w:rsidRPr="0062668E" w:rsidRDefault="000D4999" w:rsidP="0020291C">
    <w:pPr>
      <w:pStyle w:val="Zhlav"/>
      <w:ind w:hanging="1560"/>
    </w:pPr>
    <w:r w:rsidRPr="00C972C8">
      <w:rPr>
        <w:noProof/>
      </w:rPr>
      <w:drawing>
        <wp:inline distT="0" distB="0" distL="0" distR="0" wp14:anchorId="4796B68C" wp14:editId="7BE5FADD">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3"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5" w15:restartNumberingAfterBreak="0">
    <w:nsid w:val="40F82B07"/>
    <w:multiLevelType w:val="hybridMultilevel"/>
    <w:tmpl w:val="37AC4A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7"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8"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9"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40731235">
    <w:abstractNumId w:val="0"/>
  </w:num>
  <w:num w:numId="2" w16cid:durableId="798302327">
    <w:abstractNumId w:val="4"/>
  </w:num>
  <w:num w:numId="3" w16cid:durableId="1974211221">
    <w:abstractNumId w:val="3"/>
  </w:num>
  <w:num w:numId="4" w16cid:durableId="776682649">
    <w:abstractNumId w:val="7"/>
  </w:num>
  <w:num w:numId="5" w16cid:durableId="626274238">
    <w:abstractNumId w:val="6"/>
  </w:num>
  <w:num w:numId="6" w16cid:durableId="1405953993">
    <w:abstractNumId w:val="2"/>
  </w:num>
  <w:num w:numId="7" w16cid:durableId="241257399">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806557493">
    <w:abstractNumId w:val="1"/>
  </w:num>
  <w:num w:numId="9" w16cid:durableId="681856798">
    <w:abstractNumId w:val="9"/>
  </w:num>
  <w:num w:numId="10" w16cid:durableId="747383154">
    <w:abstractNumId w:val="8"/>
  </w:num>
  <w:num w:numId="11" w16cid:durableId="711806648">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FD2"/>
    <w:rsid w:val="00004ABF"/>
    <w:rsid w:val="0001238C"/>
    <w:rsid w:val="00022A41"/>
    <w:rsid w:val="00040C1E"/>
    <w:rsid w:val="00041DE6"/>
    <w:rsid w:val="00056B40"/>
    <w:rsid w:val="00064D2F"/>
    <w:rsid w:val="000662B6"/>
    <w:rsid w:val="00067C03"/>
    <w:rsid w:val="000849A1"/>
    <w:rsid w:val="00092D58"/>
    <w:rsid w:val="000946EF"/>
    <w:rsid w:val="000B030C"/>
    <w:rsid w:val="000B7C53"/>
    <w:rsid w:val="000D4999"/>
    <w:rsid w:val="000D58E2"/>
    <w:rsid w:val="000D5947"/>
    <w:rsid w:val="000E2238"/>
    <w:rsid w:val="000F12DC"/>
    <w:rsid w:val="000F45F3"/>
    <w:rsid w:val="000F7895"/>
    <w:rsid w:val="0010665F"/>
    <w:rsid w:val="00106FA4"/>
    <w:rsid w:val="0011114F"/>
    <w:rsid w:val="00111706"/>
    <w:rsid w:val="00111FD2"/>
    <w:rsid w:val="0011598F"/>
    <w:rsid w:val="00126DEB"/>
    <w:rsid w:val="00131A33"/>
    <w:rsid w:val="00141ED8"/>
    <w:rsid w:val="00141EFD"/>
    <w:rsid w:val="00142BF8"/>
    <w:rsid w:val="001439B2"/>
    <w:rsid w:val="001532EB"/>
    <w:rsid w:val="00154F03"/>
    <w:rsid w:val="0015686B"/>
    <w:rsid w:val="001577EA"/>
    <w:rsid w:val="00166D9A"/>
    <w:rsid w:val="001815FA"/>
    <w:rsid w:val="001A5B9E"/>
    <w:rsid w:val="001B5330"/>
    <w:rsid w:val="001B662A"/>
    <w:rsid w:val="001C321B"/>
    <w:rsid w:val="001C5673"/>
    <w:rsid w:val="001E148B"/>
    <w:rsid w:val="001E59D9"/>
    <w:rsid w:val="001E6E71"/>
    <w:rsid w:val="001F3DD4"/>
    <w:rsid w:val="0020291C"/>
    <w:rsid w:val="00212A71"/>
    <w:rsid w:val="00242830"/>
    <w:rsid w:val="002428B1"/>
    <w:rsid w:val="00245432"/>
    <w:rsid w:val="002538FD"/>
    <w:rsid w:val="00253DC5"/>
    <w:rsid w:val="00257A0B"/>
    <w:rsid w:val="00261491"/>
    <w:rsid w:val="00261DB3"/>
    <w:rsid w:val="00264B35"/>
    <w:rsid w:val="00273164"/>
    <w:rsid w:val="0027478A"/>
    <w:rsid w:val="002A6DCE"/>
    <w:rsid w:val="002B4FA7"/>
    <w:rsid w:val="002B543B"/>
    <w:rsid w:val="002C5B81"/>
    <w:rsid w:val="002D1D6E"/>
    <w:rsid w:val="002F03D0"/>
    <w:rsid w:val="002F4801"/>
    <w:rsid w:val="003131A9"/>
    <w:rsid w:val="0033733F"/>
    <w:rsid w:val="0034239F"/>
    <w:rsid w:val="00343769"/>
    <w:rsid w:val="00343D59"/>
    <w:rsid w:val="00362693"/>
    <w:rsid w:val="00362E2D"/>
    <w:rsid w:val="00363E2F"/>
    <w:rsid w:val="00363EE6"/>
    <w:rsid w:val="00364F2B"/>
    <w:rsid w:val="00365414"/>
    <w:rsid w:val="003717DD"/>
    <w:rsid w:val="0037404F"/>
    <w:rsid w:val="00381985"/>
    <w:rsid w:val="00392A81"/>
    <w:rsid w:val="003A0414"/>
    <w:rsid w:val="003B6C2C"/>
    <w:rsid w:val="003D674E"/>
    <w:rsid w:val="00403D13"/>
    <w:rsid w:val="0041654A"/>
    <w:rsid w:val="00425791"/>
    <w:rsid w:val="00437547"/>
    <w:rsid w:val="00447343"/>
    <w:rsid w:val="004564B8"/>
    <w:rsid w:val="00471E2F"/>
    <w:rsid w:val="0047218C"/>
    <w:rsid w:val="004767EF"/>
    <w:rsid w:val="004777B8"/>
    <w:rsid w:val="00480A4F"/>
    <w:rsid w:val="004C1A47"/>
    <w:rsid w:val="004D109B"/>
    <w:rsid w:val="004D6D1E"/>
    <w:rsid w:val="004E7C09"/>
    <w:rsid w:val="004F064E"/>
    <w:rsid w:val="004F1E6C"/>
    <w:rsid w:val="004F68EC"/>
    <w:rsid w:val="00500F28"/>
    <w:rsid w:val="00505EF0"/>
    <w:rsid w:val="005166BE"/>
    <w:rsid w:val="00517EC9"/>
    <w:rsid w:val="00553448"/>
    <w:rsid w:val="00554027"/>
    <w:rsid w:val="00564CE8"/>
    <w:rsid w:val="00570CA9"/>
    <w:rsid w:val="005720DA"/>
    <w:rsid w:val="00575511"/>
    <w:rsid w:val="00593B2E"/>
    <w:rsid w:val="0059405D"/>
    <w:rsid w:val="005C38B1"/>
    <w:rsid w:val="005D5074"/>
    <w:rsid w:val="00600917"/>
    <w:rsid w:val="00613290"/>
    <w:rsid w:val="0061745C"/>
    <w:rsid w:val="00621A6B"/>
    <w:rsid w:val="0062668E"/>
    <w:rsid w:val="006503F9"/>
    <w:rsid w:val="006547EF"/>
    <w:rsid w:val="00664098"/>
    <w:rsid w:val="00671C35"/>
    <w:rsid w:val="00682C36"/>
    <w:rsid w:val="00696907"/>
    <w:rsid w:val="006B2F24"/>
    <w:rsid w:val="006B76D7"/>
    <w:rsid w:val="006C0A2C"/>
    <w:rsid w:val="006C35D2"/>
    <w:rsid w:val="006D0FF4"/>
    <w:rsid w:val="006D49C3"/>
    <w:rsid w:val="006D6F7C"/>
    <w:rsid w:val="006E7C8B"/>
    <w:rsid w:val="006F4802"/>
    <w:rsid w:val="006F5A77"/>
    <w:rsid w:val="006F5BA9"/>
    <w:rsid w:val="006F6624"/>
    <w:rsid w:val="00707179"/>
    <w:rsid w:val="007201A6"/>
    <w:rsid w:val="00721002"/>
    <w:rsid w:val="007370AC"/>
    <w:rsid w:val="00740F89"/>
    <w:rsid w:val="007506E3"/>
    <w:rsid w:val="00752CD7"/>
    <w:rsid w:val="007551B5"/>
    <w:rsid w:val="0076063D"/>
    <w:rsid w:val="00765A3D"/>
    <w:rsid w:val="00772FE3"/>
    <w:rsid w:val="007730CD"/>
    <w:rsid w:val="007A3121"/>
    <w:rsid w:val="007A74D5"/>
    <w:rsid w:val="007A78EA"/>
    <w:rsid w:val="007B7D5B"/>
    <w:rsid w:val="007C0F51"/>
    <w:rsid w:val="007D0463"/>
    <w:rsid w:val="008077FF"/>
    <w:rsid w:val="0082152D"/>
    <w:rsid w:val="00832D35"/>
    <w:rsid w:val="00846B9C"/>
    <w:rsid w:val="0086237E"/>
    <w:rsid w:val="0086495E"/>
    <w:rsid w:val="008746AB"/>
    <w:rsid w:val="00894C2D"/>
    <w:rsid w:val="008B466E"/>
    <w:rsid w:val="008B7108"/>
    <w:rsid w:val="008D4BBB"/>
    <w:rsid w:val="008D6969"/>
    <w:rsid w:val="008F717D"/>
    <w:rsid w:val="0093624A"/>
    <w:rsid w:val="00974591"/>
    <w:rsid w:val="0098762D"/>
    <w:rsid w:val="009A743B"/>
    <w:rsid w:val="009C34C4"/>
    <w:rsid w:val="009C39FD"/>
    <w:rsid w:val="009D13A4"/>
    <w:rsid w:val="009D50D1"/>
    <w:rsid w:val="009E1581"/>
    <w:rsid w:val="009E1F09"/>
    <w:rsid w:val="009F1B40"/>
    <w:rsid w:val="009F58BB"/>
    <w:rsid w:val="00A17322"/>
    <w:rsid w:val="00A27A78"/>
    <w:rsid w:val="00A318E9"/>
    <w:rsid w:val="00A35F67"/>
    <w:rsid w:val="00A3773A"/>
    <w:rsid w:val="00A40A01"/>
    <w:rsid w:val="00A564BB"/>
    <w:rsid w:val="00A7509F"/>
    <w:rsid w:val="00A76678"/>
    <w:rsid w:val="00A87B70"/>
    <w:rsid w:val="00AA576E"/>
    <w:rsid w:val="00AC2F8B"/>
    <w:rsid w:val="00AC465B"/>
    <w:rsid w:val="00AF7673"/>
    <w:rsid w:val="00B00F40"/>
    <w:rsid w:val="00B03489"/>
    <w:rsid w:val="00B16CDA"/>
    <w:rsid w:val="00B24346"/>
    <w:rsid w:val="00B31869"/>
    <w:rsid w:val="00B45C7D"/>
    <w:rsid w:val="00B61D11"/>
    <w:rsid w:val="00B64F9F"/>
    <w:rsid w:val="00B7225F"/>
    <w:rsid w:val="00B7628F"/>
    <w:rsid w:val="00B8358C"/>
    <w:rsid w:val="00B861A2"/>
    <w:rsid w:val="00B9174E"/>
    <w:rsid w:val="00B94D0C"/>
    <w:rsid w:val="00B95F3F"/>
    <w:rsid w:val="00BA0811"/>
    <w:rsid w:val="00BA094B"/>
    <w:rsid w:val="00BB0D60"/>
    <w:rsid w:val="00BB453E"/>
    <w:rsid w:val="00BE35B8"/>
    <w:rsid w:val="00BE47BD"/>
    <w:rsid w:val="00BF05CD"/>
    <w:rsid w:val="00BF10F2"/>
    <w:rsid w:val="00BF5574"/>
    <w:rsid w:val="00C03272"/>
    <w:rsid w:val="00C07127"/>
    <w:rsid w:val="00C07400"/>
    <w:rsid w:val="00C11A9F"/>
    <w:rsid w:val="00C4390F"/>
    <w:rsid w:val="00C52920"/>
    <w:rsid w:val="00C56BFA"/>
    <w:rsid w:val="00C6756A"/>
    <w:rsid w:val="00C9232A"/>
    <w:rsid w:val="00C934BD"/>
    <w:rsid w:val="00C95468"/>
    <w:rsid w:val="00C96072"/>
    <w:rsid w:val="00C972C8"/>
    <w:rsid w:val="00C97BA8"/>
    <w:rsid w:val="00CA2389"/>
    <w:rsid w:val="00CA4970"/>
    <w:rsid w:val="00CB2448"/>
    <w:rsid w:val="00CC53D0"/>
    <w:rsid w:val="00CC5C65"/>
    <w:rsid w:val="00CD4C3A"/>
    <w:rsid w:val="00D0385E"/>
    <w:rsid w:val="00D30879"/>
    <w:rsid w:val="00D65A29"/>
    <w:rsid w:val="00D80880"/>
    <w:rsid w:val="00D82DB4"/>
    <w:rsid w:val="00D91B7A"/>
    <w:rsid w:val="00D929AD"/>
    <w:rsid w:val="00DA0784"/>
    <w:rsid w:val="00DA3B88"/>
    <w:rsid w:val="00DA6CD8"/>
    <w:rsid w:val="00DB5B87"/>
    <w:rsid w:val="00DB78C9"/>
    <w:rsid w:val="00DC672D"/>
    <w:rsid w:val="00DC799B"/>
    <w:rsid w:val="00DD1C32"/>
    <w:rsid w:val="00DD5163"/>
    <w:rsid w:val="00DD6319"/>
    <w:rsid w:val="00DF6126"/>
    <w:rsid w:val="00E03D23"/>
    <w:rsid w:val="00E06658"/>
    <w:rsid w:val="00E11853"/>
    <w:rsid w:val="00E22375"/>
    <w:rsid w:val="00E32C11"/>
    <w:rsid w:val="00E3589E"/>
    <w:rsid w:val="00E3774A"/>
    <w:rsid w:val="00E511A5"/>
    <w:rsid w:val="00E62C46"/>
    <w:rsid w:val="00E63C56"/>
    <w:rsid w:val="00E76942"/>
    <w:rsid w:val="00E77244"/>
    <w:rsid w:val="00E8575E"/>
    <w:rsid w:val="00E86444"/>
    <w:rsid w:val="00E96AD2"/>
    <w:rsid w:val="00EA4B5E"/>
    <w:rsid w:val="00EB03FA"/>
    <w:rsid w:val="00EC02BF"/>
    <w:rsid w:val="00EC2EEC"/>
    <w:rsid w:val="00EC3109"/>
    <w:rsid w:val="00EC7039"/>
    <w:rsid w:val="00EE0571"/>
    <w:rsid w:val="00EE4923"/>
    <w:rsid w:val="00F1650E"/>
    <w:rsid w:val="00F17FFD"/>
    <w:rsid w:val="00F23569"/>
    <w:rsid w:val="00F31E56"/>
    <w:rsid w:val="00F352F2"/>
    <w:rsid w:val="00F42AA7"/>
    <w:rsid w:val="00F45A30"/>
    <w:rsid w:val="00F81660"/>
    <w:rsid w:val="00F83A7B"/>
    <w:rsid w:val="00F93B60"/>
    <w:rsid w:val="00F9423E"/>
    <w:rsid w:val="00FA53BB"/>
    <w:rsid w:val="00FC255F"/>
    <w:rsid w:val="00FC7A29"/>
    <w:rsid w:val="00FD7CEE"/>
    <w:rsid w:val="00FE314E"/>
    <w:rsid w:val="340A9EC0"/>
    <w:rsid w:val="6776BE03"/>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794F3"/>
  <w15:chartTrackingRefBased/>
  <w15:docId w15:val="{D6B878B3-F3C3-4ACB-8BFE-3CCE83F4B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95468"/>
    <w:pPr>
      <w:spacing w:before="180" w:after="180"/>
      <w:jc w:val="both"/>
    </w:pPr>
    <w:rPr>
      <w:rFonts w:ascii="Atyp Colt CZ" w:hAnsi="Atyp Colt CZ"/>
      <w:szCs w:val="24"/>
      <w:lang w:val="en-US"/>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basedOn w:val="Standardnpsmoodstavce"/>
    <w:uiPriority w:val="99"/>
    <w:unhideWhenUsed/>
    <w:rsid w:val="00C95468"/>
    <w:rPr>
      <w:color w:val="0563C1" w:themeColor="hyperlink"/>
      <w:u w:val="single"/>
    </w:rPr>
  </w:style>
  <w:style w:type="character" w:styleId="Nevyeenzmnka">
    <w:name w:val="Unresolved Mention"/>
    <w:basedOn w:val="Standardnpsmoodstavce"/>
    <w:uiPriority w:val="99"/>
    <w:semiHidden/>
    <w:unhideWhenUsed/>
    <w:rsid w:val="001C321B"/>
    <w:rPr>
      <w:color w:val="605E5C"/>
      <w:shd w:val="clear" w:color="auto" w:fill="E1DFDD"/>
    </w:rPr>
  </w:style>
  <w:style w:type="paragraph" w:styleId="Revize">
    <w:name w:val="Revision"/>
    <w:hidden/>
    <w:uiPriority w:val="99"/>
    <w:semiHidden/>
    <w:rsid w:val="00F1650E"/>
    <w:rPr>
      <w:rFonts w:ascii="Atyp Colt CZ" w:hAnsi="Atyp Colt CZ"/>
      <w:szCs w:val="24"/>
    </w:rPr>
  </w:style>
  <w:style w:type="character" w:customStyle="1" w:styleId="CommentReference">
    <w:name w:val="Comment Reference"/>
    <w:basedOn w:val="Standardnpsmoodstavce"/>
    <w:uiPriority w:val="99"/>
    <w:semiHidden/>
    <w:unhideWhenUsed/>
    <w:rsid w:val="00F1650E"/>
    <w:rPr>
      <w:sz w:val="16"/>
      <w:szCs w:val="16"/>
    </w:rPr>
  </w:style>
  <w:style w:type="paragraph" w:customStyle="1" w:styleId="CommentText">
    <w:name w:val="Comment Text"/>
    <w:basedOn w:val="Normln"/>
    <w:link w:val="CommentTextChar"/>
    <w:uiPriority w:val="99"/>
    <w:unhideWhenUsed/>
    <w:rsid w:val="00F1650E"/>
    <w:rPr>
      <w:szCs w:val="20"/>
    </w:rPr>
  </w:style>
  <w:style w:type="character" w:customStyle="1" w:styleId="CommentTextChar">
    <w:name w:val="Comment Text Char"/>
    <w:basedOn w:val="Standardnpsmoodstavce"/>
    <w:link w:val="CommentText"/>
    <w:uiPriority w:val="99"/>
    <w:rsid w:val="00F1650E"/>
    <w:rPr>
      <w:rFonts w:ascii="Atyp Colt CZ" w:hAnsi="Atyp Colt CZ"/>
    </w:rPr>
  </w:style>
  <w:style w:type="paragraph" w:customStyle="1" w:styleId="CommentSubject">
    <w:name w:val="Comment Subject"/>
    <w:basedOn w:val="CommentText"/>
    <w:next w:val="CommentText"/>
    <w:link w:val="CommentSubjectChar"/>
    <w:uiPriority w:val="99"/>
    <w:semiHidden/>
    <w:unhideWhenUsed/>
    <w:rsid w:val="00F1650E"/>
    <w:rPr>
      <w:b/>
      <w:bCs/>
    </w:rPr>
  </w:style>
  <w:style w:type="character" w:customStyle="1" w:styleId="CommentSubjectChar">
    <w:name w:val="Comment Subject Char"/>
    <w:basedOn w:val="CommentTextChar"/>
    <w:link w:val="CommentSubject"/>
    <w:uiPriority w:val="99"/>
    <w:semiHidden/>
    <w:rsid w:val="00F1650E"/>
    <w:rPr>
      <w:rFonts w:ascii="Atyp Colt CZ" w:hAnsi="Atyp Colt CZ"/>
      <w:b/>
      <w:bCs/>
    </w:rPr>
  </w:style>
  <w:style w:type="table" w:styleId="Svtltabulkasmkou1">
    <w:name w:val="Grid Table 1 Light"/>
    <w:basedOn w:val="Normlntabulka"/>
    <w:uiPriority w:val="46"/>
    <w:rsid w:val="00CB244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29062">
      <w:bodyDiv w:val="1"/>
      <w:marLeft w:val="0"/>
      <w:marRight w:val="0"/>
      <w:marTop w:val="0"/>
      <w:marBottom w:val="0"/>
      <w:divBdr>
        <w:top w:val="none" w:sz="0" w:space="0" w:color="auto"/>
        <w:left w:val="none" w:sz="0" w:space="0" w:color="auto"/>
        <w:bottom w:val="none" w:sz="0" w:space="0" w:color="auto"/>
        <w:right w:val="none" w:sz="0" w:space="0" w:color="auto"/>
      </w:divBdr>
    </w:div>
    <w:div w:id="334499378">
      <w:bodyDiv w:val="1"/>
      <w:marLeft w:val="0"/>
      <w:marRight w:val="0"/>
      <w:marTop w:val="0"/>
      <w:marBottom w:val="0"/>
      <w:divBdr>
        <w:top w:val="none" w:sz="0" w:space="0" w:color="auto"/>
        <w:left w:val="none" w:sz="0" w:space="0" w:color="auto"/>
        <w:bottom w:val="none" w:sz="0" w:space="0" w:color="auto"/>
        <w:right w:val="none" w:sz="0" w:space="0" w:color="auto"/>
      </w:divBdr>
    </w:div>
    <w:div w:id="596330463">
      <w:bodyDiv w:val="1"/>
      <w:marLeft w:val="0"/>
      <w:marRight w:val="0"/>
      <w:marTop w:val="0"/>
      <w:marBottom w:val="0"/>
      <w:divBdr>
        <w:top w:val="none" w:sz="0" w:space="0" w:color="auto"/>
        <w:left w:val="none" w:sz="0" w:space="0" w:color="auto"/>
        <w:bottom w:val="none" w:sz="0" w:space="0" w:color="auto"/>
        <w:right w:val="none" w:sz="0" w:space="0" w:color="auto"/>
      </w:divBdr>
    </w:div>
    <w:div w:id="608702715">
      <w:bodyDiv w:val="1"/>
      <w:marLeft w:val="0"/>
      <w:marRight w:val="0"/>
      <w:marTop w:val="0"/>
      <w:marBottom w:val="0"/>
      <w:divBdr>
        <w:top w:val="none" w:sz="0" w:space="0" w:color="auto"/>
        <w:left w:val="none" w:sz="0" w:space="0" w:color="auto"/>
        <w:bottom w:val="none" w:sz="0" w:space="0" w:color="auto"/>
        <w:right w:val="none" w:sz="0" w:space="0" w:color="auto"/>
      </w:divBdr>
    </w:div>
    <w:div w:id="767164947">
      <w:bodyDiv w:val="1"/>
      <w:marLeft w:val="0"/>
      <w:marRight w:val="0"/>
      <w:marTop w:val="0"/>
      <w:marBottom w:val="0"/>
      <w:divBdr>
        <w:top w:val="none" w:sz="0" w:space="0" w:color="auto"/>
        <w:left w:val="none" w:sz="0" w:space="0" w:color="auto"/>
        <w:bottom w:val="none" w:sz="0" w:space="0" w:color="auto"/>
        <w:right w:val="none" w:sz="0" w:space="0" w:color="auto"/>
      </w:divBdr>
    </w:div>
    <w:div w:id="849176287">
      <w:bodyDiv w:val="1"/>
      <w:marLeft w:val="0"/>
      <w:marRight w:val="0"/>
      <w:marTop w:val="0"/>
      <w:marBottom w:val="0"/>
      <w:divBdr>
        <w:top w:val="none" w:sz="0" w:space="0" w:color="auto"/>
        <w:left w:val="none" w:sz="0" w:space="0" w:color="auto"/>
        <w:bottom w:val="none" w:sz="0" w:space="0" w:color="auto"/>
        <w:right w:val="none" w:sz="0" w:space="0" w:color="auto"/>
      </w:divBdr>
    </w:div>
    <w:div w:id="934478817">
      <w:bodyDiv w:val="1"/>
      <w:marLeft w:val="0"/>
      <w:marRight w:val="0"/>
      <w:marTop w:val="0"/>
      <w:marBottom w:val="0"/>
      <w:divBdr>
        <w:top w:val="none" w:sz="0" w:space="0" w:color="auto"/>
        <w:left w:val="none" w:sz="0" w:space="0" w:color="auto"/>
        <w:bottom w:val="none" w:sz="0" w:space="0" w:color="auto"/>
        <w:right w:val="none" w:sz="0" w:space="0" w:color="auto"/>
      </w:divBdr>
    </w:div>
    <w:div w:id="981886209">
      <w:bodyDiv w:val="1"/>
      <w:marLeft w:val="0"/>
      <w:marRight w:val="0"/>
      <w:marTop w:val="0"/>
      <w:marBottom w:val="0"/>
      <w:divBdr>
        <w:top w:val="none" w:sz="0" w:space="0" w:color="auto"/>
        <w:left w:val="none" w:sz="0" w:space="0" w:color="auto"/>
        <w:bottom w:val="none" w:sz="0" w:space="0" w:color="auto"/>
        <w:right w:val="none" w:sz="0" w:space="0" w:color="auto"/>
      </w:divBdr>
    </w:div>
    <w:div w:id="992103715">
      <w:bodyDiv w:val="1"/>
      <w:marLeft w:val="0"/>
      <w:marRight w:val="0"/>
      <w:marTop w:val="0"/>
      <w:marBottom w:val="0"/>
      <w:divBdr>
        <w:top w:val="none" w:sz="0" w:space="0" w:color="auto"/>
        <w:left w:val="none" w:sz="0" w:space="0" w:color="auto"/>
        <w:bottom w:val="none" w:sz="0" w:space="0" w:color="auto"/>
        <w:right w:val="none" w:sz="0" w:space="0" w:color="auto"/>
      </w:divBdr>
    </w:div>
    <w:div w:id="1331374097">
      <w:bodyDiv w:val="1"/>
      <w:marLeft w:val="0"/>
      <w:marRight w:val="0"/>
      <w:marTop w:val="0"/>
      <w:marBottom w:val="0"/>
      <w:divBdr>
        <w:top w:val="none" w:sz="0" w:space="0" w:color="auto"/>
        <w:left w:val="none" w:sz="0" w:space="0" w:color="auto"/>
        <w:bottom w:val="none" w:sz="0" w:space="0" w:color="auto"/>
        <w:right w:val="none" w:sz="0" w:space="0" w:color="auto"/>
      </w:divBdr>
    </w:div>
    <w:div w:id="1413048262">
      <w:bodyDiv w:val="1"/>
      <w:marLeft w:val="0"/>
      <w:marRight w:val="0"/>
      <w:marTop w:val="0"/>
      <w:marBottom w:val="0"/>
      <w:divBdr>
        <w:top w:val="none" w:sz="0" w:space="0" w:color="auto"/>
        <w:left w:val="none" w:sz="0" w:space="0" w:color="auto"/>
        <w:bottom w:val="none" w:sz="0" w:space="0" w:color="auto"/>
        <w:right w:val="none" w:sz="0" w:space="0" w:color="auto"/>
      </w:divBdr>
    </w:div>
    <w:div w:id="1694988285">
      <w:bodyDiv w:val="1"/>
      <w:marLeft w:val="0"/>
      <w:marRight w:val="0"/>
      <w:marTop w:val="0"/>
      <w:marBottom w:val="0"/>
      <w:divBdr>
        <w:top w:val="none" w:sz="0" w:space="0" w:color="auto"/>
        <w:left w:val="none" w:sz="0" w:space="0" w:color="auto"/>
        <w:bottom w:val="none" w:sz="0" w:space="0" w:color="auto"/>
        <w:right w:val="none" w:sz="0" w:space="0" w:color="auto"/>
      </w:divBdr>
    </w:div>
    <w:div w:id="1703049231">
      <w:bodyDiv w:val="1"/>
      <w:marLeft w:val="0"/>
      <w:marRight w:val="0"/>
      <w:marTop w:val="0"/>
      <w:marBottom w:val="0"/>
      <w:divBdr>
        <w:top w:val="none" w:sz="0" w:space="0" w:color="auto"/>
        <w:left w:val="none" w:sz="0" w:space="0" w:color="auto"/>
        <w:bottom w:val="none" w:sz="0" w:space="0" w:color="auto"/>
        <w:right w:val="none" w:sz="0" w:space="0" w:color="auto"/>
      </w:divBdr>
    </w:div>
    <w:div w:id="1840578678">
      <w:bodyDiv w:val="1"/>
      <w:marLeft w:val="0"/>
      <w:marRight w:val="0"/>
      <w:marTop w:val="0"/>
      <w:marBottom w:val="0"/>
      <w:divBdr>
        <w:top w:val="none" w:sz="0" w:space="0" w:color="auto"/>
        <w:left w:val="none" w:sz="0" w:space="0" w:color="auto"/>
        <w:bottom w:val="none" w:sz="0" w:space="0" w:color="auto"/>
        <w:right w:val="none" w:sz="0" w:space="0" w:color="auto"/>
      </w:divBdr>
    </w:div>
    <w:div w:id="207087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wnloads\20230701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2AE97CC927BE49BBFF753670F4482E" ma:contentTypeVersion="14" ma:contentTypeDescription="Create a new document." ma:contentTypeScope="" ma:versionID="61f227183137a16369971b1409be6a2e">
  <xsd:schema xmlns:xsd="http://www.w3.org/2001/XMLSchema" xmlns:xs="http://www.w3.org/2001/XMLSchema" xmlns:p="http://schemas.microsoft.com/office/2006/metadata/properties" xmlns:ns2="2e7ba7d8-d2bd-49c3-8593-d45a1902f155" xmlns:ns3="25aff901-c235-4e17-b470-7a960e2f8555" targetNamespace="http://schemas.microsoft.com/office/2006/metadata/properties" ma:root="true" ma:fieldsID="1633f4c5d73635219592eab834a165d4" ns2:_="" ns3:_="">
    <xsd:import namespace="2e7ba7d8-d2bd-49c3-8593-d45a1902f155"/>
    <xsd:import namespace="25aff901-c235-4e17-b470-7a960e2f8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7ba7d8-d2bd-49c3-8593-d45a1902f1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ff901-c235-4e17-b470-7a960e2f85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FFB8CE-8248-4D23-BB17-594F0B053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7ba7d8-d2bd-49c3-8593-d45a1902f155"/>
    <ds:schemaRef ds:uri="25aff901-c235-4e17-b470-7a960e2f8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3.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4.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20230701_ColtCZ_Template_Word_Document</Template>
  <TotalTime>1</TotalTime>
  <Pages>2</Pages>
  <Words>413</Words>
  <Characters>2437</Characters>
  <Application>Microsoft Office Word</Application>
  <DocSecurity>0</DocSecurity>
  <Lines>20</Lines>
  <Paragraphs>5</Paragraphs>
  <ScaleCrop>false</ScaleCrop>
  <Company/>
  <LinksUpToDate>false</LinksUpToDate>
  <CharactersWithSpaces>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Činčura Ondřej</cp:lastModifiedBy>
  <cp:revision>3</cp:revision>
  <cp:lastPrinted>2026-01-09T01:23:00Z</cp:lastPrinted>
  <dcterms:created xsi:type="dcterms:W3CDTF">2026-04-07T10:31:00Z</dcterms:created>
  <dcterms:modified xsi:type="dcterms:W3CDTF">2026-04-10T15:56:00Z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0x010100112AE97CC927BE49BBFF753670F4482E</vt:lpwstr>
  </property>
  <property fmtid="{D5CDD505-2E9C-101B-9397-08002B2CF9AE}" pid="3" name="docLang">
    <vt:lpwstr>en</vt:lpwstr>
  </property>
</Properties>
</file>