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5429D" w14:textId="04F84749" w:rsidR="006547EF" w:rsidRPr="00716B14" w:rsidRDefault="00C440BD">
      <w:pPr>
        <w:spacing w:before="120" w:line="276" w:lineRule="auto"/>
        <w:jc w:val="right"/>
        <w:rPr>
          <w:lang w:val="en-US"/>
        </w:rPr>
      </w:pPr>
      <w:r>
        <w:rPr>
          <w:b/>
          <w:bCs/>
          <w:caps/>
          <w:sz w:val="22"/>
          <w:szCs w:val="22"/>
          <w:lang w:val="en-US"/>
        </w:rPr>
        <w:t>PRESS RELEASE</w:t>
      </w:r>
    </w:p>
    <w:p w14:paraId="3602FFD2" w14:textId="77777777" w:rsidR="00770B17" w:rsidRPr="00716B14" w:rsidRDefault="00770B17" w:rsidP="004813A9">
      <w:pPr>
        <w:spacing w:before="120" w:line="276" w:lineRule="auto"/>
        <w:jc w:val="right"/>
        <w:rPr>
          <w:rFonts w:cs="Calibri"/>
          <w:b/>
          <w:bCs/>
          <w:caps/>
          <w:sz w:val="22"/>
          <w:szCs w:val="22"/>
          <w:lang w:val="en-US"/>
        </w:rPr>
      </w:pPr>
    </w:p>
    <w:p w14:paraId="1EAF5B68" w14:textId="77777777" w:rsidR="006547EF" w:rsidRPr="00716B14" w:rsidRDefault="003553B1">
      <w:pPr>
        <w:pStyle w:val="Nazev"/>
        <w:jc w:val="center"/>
        <w:rPr>
          <w:lang w:val="en-US"/>
        </w:rPr>
      </w:pPr>
      <w:r w:rsidRPr="00716B14">
        <w:rPr>
          <w:lang w:val="en-US"/>
        </w:rPr>
        <w:t xml:space="preserve">Colt CZ Group SE </w:t>
      </w:r>
      <w:r w:rsidR="00494077" w:rsidRPr="00716B14">
        <w:rPr>
          <w:lang w:val="en-US"/>
        </w:rPr>
        <w:t>announces the sale of its stake in subsidiary</w:t>
      </w:r>
      <w:r w:rsidRPr="00716B14">
        <w:rPr>
          <w:lang w:val="en-US"/>
        </w:rPr>
        <w:t xml:space="preserve"> Colt CZ Hungary</w:t>
      </w:r>
    </w:p>
    <w:p w14:paraId="6DE6654E" w14:textId="77777777" w:rsidR="00770B17" w:rsidRPr="00716B14" w:rsidRDefault="00770B17" w:rsidP="002172AB">
      <w:pPr>
        <w:spacing w:before="120"/>
        <w:rPr>
          <w:rFonts w:cs="Calibri"/>
          <w:color w:val="000000" w:themeColor="text1"/>
          <w:sz w:val="22"/>
          <w:szCs w:val="22"/>
          <w:lang w:val="en-US"/>
        </w:rPr>
      </w:pPr>
    </w:p>
    <w:p w14:paraId="2C422A89" w14:textId="56073342" w:rsidR="006547EF" w:rsidRPr="00716B14" w:rsidRDefault="00DC1B44">
      <w:pPr>
        <w:spacing w:before="120"/>
        <w:rPr>
          <w:lang w:val="en-US"/>
        </w:rPr>
      </w:pPr>
      <w:r w:rsidRPr="00716B14">
        <w:rPr>
          <w:b/>
          <w:bCs/>
          <w:color w:val="000000"/>
          <w:sz w:val="22"/>
          <w:szCs w:val="22"/>
          <w:lang w:val="en-US"/>
        </w:rPr>
        <w:t xml:space="preserve">Prague (June </w:t>
      </w:r>
      <w:r w:rsidR="00B47F6D">
        <w:rPr>
          <w:rFonts w:cs="Calibri"/>
          <w:b/>
          <w:bCs/>
          <w:color w:val="000000" w:themeColor="text1"/>
          <w:sz w:val="22"/>
          <w:szCs w:val="22"/>
          <w:lang w:val="en-US"/>
        </w:rPr>
        <w:t>30</w:t>
      </w:r>
      <w:r w:rsidRPr="00716B14">
        <w:rPr>
          <w:b/>
          <w:bCs/>
          <w:color w:val="000000"/>
          <w:sz w:val="22"/>
          <w:szCs w:val="22"/>
          <w:lang w:val="en-US"/>
        </w:rPr>
        <w:t>,</w:t>
      </w:r>
      <w:r w:rsidR="003553B1" w:rsidRPr="00716B14">
        <w:rPr>
          <w:rFonts w:cs="Calibri"/>
          <w:b/>
          <w:bCs/>
          <w:color w:val="000000" w:themeColor="text1"/>
          <w:sz w:val="22"/>
          <w:szCs w:val="22"/>
          <w:lang w:val="en-US"/>
        </w:rPr>
        <w:t xml:space="preserve"> 2026)</w:t>
      </w:r>
      <w:r w:rsidR="003553B1" w:rsidRPr="00716B14">
        <w:rPr>
          <w:rFonts w:cs="Calibri"/>
          <w:color w:val="000000" w:themeColor="text1"/>
          <w:sz w:val="22"/>
          <w:szCs w:val="22"/>
          <w:lang w:val="en-US"/>
        </w:rPr>
        <w:t xml:space="preserve"> ―</w:t>
      </w:r>
      <w:r w:rsidRPr="00716B14">
        <w:rPr>
          <w:color w:val="000000"/>
          <w:sz w:val="22"/>
          <w:szCs w:val="22"/>
          <w:lang w:val="en-US"/>
        </w:rPr>
        <w:t xml:space="preserve"> </w:t>
      </w:r>
      <w:r w:rsidR="003553B1" w:rsidRPr="00716B14">
        <w:rPr>
          <w:rFonts w:cs="Calibri"/>
          <w:color w:val="000000" w:themeColor="text1"/>
          <w:sz w:val="22"/>
          <w:szCs w:val="22"/>
          <w:lang w:val="en-US"/>
        </w:rPr>
        <w:t xml:space="preserve">Colt CZ Group SE </w:t>
      </w:r>
      <w:r w:rsidRPr="00716B14">
        <w:rPr>
          <w:color w:val="000000"/>
          <w:sz w:val="22"/>
          <w:szCs w:val="22"/>
          <w:lang w:val="en-US"/>
        </w:rPr>
        <w:t>("</w:t>
      </w:r>
      <w:r w:rsidR="003553B1" w:rsidRPr="00716B14">
        <w:rPr>
          <w:rFonts w:cs="Calibri"/>
          <w:color w:val="000000" w:themeColor="text1"/>
          <w:sz w:val="22"/>
          <w:szCs w:val="22"/>
          <w:lang w:val="en-US"/>
        </w:rPr>
        <w:t>Colt CZ</w:t>
      </w:r>
      <w:r w:rsidRPr="00716B14">
        <w:rPr>
          <w:color w:val="000000"/>
          <w:sz w:val="22"/>
          <w:szCs w:val="22"/>
          <w:lang w:val="en-US"/>
        </w:rPr>
        <w:t>", the "Group" or the "Company") announces that it has agreed with</w:t>
      </w:r>
      <w:r w:rsidR="003553B1" w:rsidRPr="00716B14">
        <w:rPr>
          <w:rFonts w:cs="Calibri"/>
          <w:color w:val="000000" w:themeColor="text1"/>
          <w:sz w:val="22"/>
          <w:szCs w:val="22"/>
          <w:lang w:val="en-US"/>
        </w:rPr>
        <w:t xml:space="preserve"> N7 Defence Holding Zrt. </w:t>
      </w:r>
      <w:r w:rsidRPr="00716B14">
        <w:rPr>
          <w:color w:val="000000"/>
          <w:sz w:val="22"/>
          <w:szCs w:val="22"/>
          <w:lang w:val="en-US"/>
        </w:rPr>
        <w:t>("</w:t>
      </w:r>
      <w:r w:rsidR="003553B1" w:rsidRPr="00716B14">
        <w:rPr>
          <w:rFonts w:cs="Calibri"/>
          <w:color w:val="000000" w:themeColor="text1"/>
          <w:sz w:val="22"/>
          <w:szCs w:val="22"/>
          <w:lang w:val="en-US"/>
        </w:rPr>
        <w:t>N7D</w:t>
      </w:r>
      <w:r w:rsidRPr="00716B14">
        <w:rPr>
          <w:color w:val="000000"/>
          <w:sz w:val="22"/>
          <w:szCs w:val="22"/>
          <w:lang w:val="en-US"/>
        </w:rPr>
        <w:t>") on the sale of its</w:t>
      </w:r>
      <w:r w:rsidR="003553B1" w:rsidRPr="00716B14">
        <w:rPr>
          <w:rFonts w:cs="Calibri"/>
          <w:color w:val="000000" w:themeColor="text1"/>
          <w:sz w:val="22"/>
          <w:szCs w:val="22"/>
          <w:lang w:val="en-US"/>
        </w:rPr>
        <w:t xml:space="preserve"> 51% </w:t>
      </w:r>
      <w:r w:rsidRPr="00716B14">
        <w:rPr>
          <w:color w:val="000000"/>
          <w:sz w:val="22"/>
          <w:szCs w:val="22"/>
          <w:lang w:val="en-US"/>
        </w:rPr>
        <w:t>stake in</w:t>
      </w:r>
      <w:r w:rsidR="003553B1" w:rsidRPr="00716B14">
        <w:rPr>
          <w:rFonts w:cs="Calibri"/>
          <w:color w:val="000000" w:themeColor="text1"/>
          <w:sz w:val="22"/>
          <w:szCs w:val="22"/>
          <w:lang w:val="en-US"/>
        </w:rPr>
        <w:t xml:space="preserve"> Colt CZ Hungary Zrt. </w:t>
      </w:r>
      <w:r w:rsidRPr="00716B14">
        <w:rPr>
          <w:color w:val="000000"/>
          <w:sz w:val="22"/>
          <w:szCs w:val="22"/>
          <w:lang w:val="en-US"/>
        </w:rPr>
        <w:t>("</w:t>
      </w:r>
      <w:r w:rsidR="003553B1" w:rsidRPr="00716B14">
        <w:rPr>
          <w:rFonts w:cs="Calibri"/>
          <w:color w:val="000000" w:themeColor="text1"/>
          <w:sz w:val="22"/>
          <w:szCs w:val="22"/>
          <w:lang w:val="en-US"/>
        </w:rPr>
        <w:t>Colt CZ Hungary</w:t>
      </w:r>
      <w:r w:rsidRPr="00716B14">
        <w:rPr>
          <w:color w:val="000000"/>
          <w:sz w:val="22"/>
          <w:szCs w:val="22"/>
          <w:lang w:val="en-US"/>
        </w:rPr>
        <w:t>").</w:t>
      </w:r>
    </w:p>
    <w:p w14:paraId="5C12FBF2" w14:textId="77777777" w:rsidR="006547EF" w:rsidRPr="00716B14" w:rsidRDefault="00B76CBF" w:rsidP="00861F73">
      <w:pPr>
        <w:pStyle w:val="Odstavecseseznamem"/>
        <w:numPr>
          <w:ilvl w:val="0"/>
          <w:numId w:val="19"/>
        </w:numPr>
        <w:ind w:left="0"/>
        <w:rPr>
          <w:color w:val="000000"/>
          <w:lang w:val="en-US"/>
        </w:rPr>
      </w:pPr>
      <w:r w:rsidRPr="00716B14">
        <w:rPr>
          <w:color w:val="000000"/>
          <w:sz w:val="22"/>
          <w:szCs w:val="22"/>
          <w:lang w:val="en-US"/>
        </w:rPr>
        <w:t>On June</w:t>
      </w:r>
      <w:r w:rsidR="003553B1" w:rsidRPr="00716B14">
        <w:rPr>
          <w:rFonts w:cs="Calibri"/>
          <w:color w:val="000000" w:themeColor="text1"/>
          <w:sz w:val="22"/>
          <w:szCs w:val="22"/>
          <w:lang w:val="en-US"/>
        </w:rPr>
        <w:t xml:space="preserve"> 29</w:t>
      </w:r>
      <w:r w:rsidRPr="00716B14">
        <w:rPr>
          <w:color w:val="000000"/>
          <w:sz w:val="22"/>
          <w:szCs w:val="22"/>
          <w:lang w:val="en-US"/>
        </w:rPr>
        <w:t>,</w:t>
      </w:r>
      <w:r w:rsidR="003553B1" w:rsidRPr="00716B14">
        <w:rPr>
          <w:rFonts w:cs="Calibri"/>
          <w:color w:val="000000" w:themeColor="text1"/>
          <w:sz w:val="22"/>
          <w:szCs w:val="22"/>
          <w:lang w:val="en-US"/>
        </w:rPr>
        <w:t xml:space="preserve"> 2026</w:t>
      </w:r>
      <w:r w:rsidRPr="00716B14">
        <w:rPr>
          <w:color w:val="000000"/>
          <w:sz w:val="22"/>
          <w:szCs w:val="22"/>
          <w:lang w:val="en-US"/>
        </w:rPr>
        <w:t>,</w:t>
      </w:r>
      <w:r w:rsidR="003553B1" w:rsidRPr="00716B14">
        <w:rPr>
          <w:rFonts w:cs="Calibri"/>
          <w:color w:val="000000" w:themeColor="text1"/>
          <w:sz w:val="22"/>
          <w:szCs w:val="22"/>
          <w:lang w:val="en-US"/>
        </w:rPr>
        <w:t xml:space="preserve"> Colt CZ Group International s.r.o., </w:t>
      </w:r>
      <w:r w:rsidRPr="00716B14">
        <w:rPr>
          <w:color w:val="000000"/>
          <w:sz w:val="22"/>
          <w:szCs w:val="22"/>
          <w:lang w:val="en-US"/>
        </w:rPr>
        <w:t>a subsidiary of the Group, entered into an agreement with N7 Defence Holding Zrt., pursuant to which N7D will acquire the 51% stake in Colt CZ Hungary owned by Colt CZ Group International s.r.o. and will thereby become the</w:t>
      </w:r>
      <w:r w:rsidR="003553B1" w:rsidRPr="00716B14">
        <w:rPr>
          <w:rFonts w:cs="Calibri"/>
          <w:color w:val="000000" w:themeColor="text1"/>
          <w:sz w:val="22"/>
          <w:szCs w:val="22"/>
          <w:lang w:val="en-US"/>
        </w:rPr>
        <w:t xml:space="preserve"> 100% </w:t>
      </w:r>
      <w:r w:rsidRPr="00716B14">
        <w:rPr>
          <w:color w:val="000000"/>
          <w:sz w:val="22"/>
          <w:szCs w:val="22"/>
          <w:lang w:val="en-US"/>
        </w:rPr>
        <w:t>owner of</w:t>
      </w:r>
      <w:r w:rsidR="003553B1" w:rsidRPr="00716B14">
        <w:rPr>
          <w:rFonts w:cs="Calibri"/>
          <w:color w:val="000000" w:themeColor="text1"/>
          <w:sz w:val="22"/>
          <w:szCs w:val="22"/>
          <w:lang w:val="en-US"/>
        </w:rPr>
        <w:t xml:space="preserve"> Colt CZ Hungary.</w:t>
      </w:r>
    </w:p>
    <w:p w14:paraId="48E3742C" w14:textId="7BBC6349" w:rsidR="006547EF" w:rsidRPr="00716B14" w:rsidRDefault="00716B14">
      <w:pPr>
        <w:spacing w:before="120"/>
        <w:rPr>
          <w:lang w:val="en-US"/>
        </w:rPr>
      </w:pPr>
      <w:r>
        <w:rPr>
          <w:color w:val="000000"/>
          <w:sz w:val="22"/>
          <w:szCs w:val="22"/>
          <w:lang w:val="en-US"/>
        </w:rPr>
        <w:t>The c</w:t>
      </w:r>
      <w:r w:rsidR="00380001" w:rsidRPr="00716B14">
        <w:rPr>
          <w:color w:val="000000"/>
          <w:sz w:val="22"/>
          <w:szCs w:val="22"/>
          <w:lang w:val="en-US"/>
        </w:rPr>
        <w:t>ompletion of the transaction is subject to regulatory approvals and other customary conditions precedent. The companies have expressed their commitment to continue cooperating in the production and sale of firearms on standard commercial terms.</w:t>
      </w:r>
    </w:p>
    <w:p w14:paraId="30D4BE5D" w14:textId="3D85B89F" w:rsidR="006547EF" w:rsidRDefault="00547689">
      <w:pPr>
        <w:spacing w:before="120"/>
        <w:rPr>
          <w:color w:val="000000"/>
          <w:sz w:val="22"/>
          <w:szCs w:val="22"/>
          <w:lang w:val="en-US"/>
        </w:rPr>
      </w:pPr>
      <w:r w:rsidRPr="00716B14">
        <w:rPr>
          <w:color w:val="000000"/>
          <w:sz w:val="22"/>
          <w:szCs w:val="22"/>
          <w:lang w:val="en-US"/>
        </w:rPr>
        <w:t xml:space="preserve">For Colt CZ, the transaction represents a strategic step </w:t>
      </w:r>
      <w:r w:rsidR="00521EFB">
        <w:rPr>
          <w:color w:val="000000"/>
          <w:sz w:val="22"/>
          <w:szCs w:val="22"/>
          <w:lang w:val="en-US"/>
        </w:rPr>
        <w:t>combining</w:t>
      </w:r>
      <w:r w:rsidRPr="00716B14">
        <w:rPr>
          <w:color w:val="000000"/>
          <w:sz w:val="22"/>
          <w:szCs w:val="22"/>
          <w:lang w:val="en-US"/>
        </w:rPr>
        <w:t xml:space="preserve"> the termination of the existing joint venture model with the preservation of long-term business opportunities in the Hungarian market. The newly agreed arrangement includes exclusivity in the small </w:t>
      </w:r>
      <w:r w:rsidR="00521EFB">
        <w:rPr>
          <w:color w:val="000000"/>
          <w:sz w:val="22"/>
          <w:szCs w:val="22"/>
          <w:lang w:val="en-US"/>
        </w:rPr>
        <w:t>fire</w:t>
      </w:r>
      <w:r w:rsidRPr="00716B14">
        <w:rPr>
          <w:color w:val="000000"/>
          <w:sz w:val="22"/>
          <w:szCs w:val="22"/>
          <w:lang w:val="en-US"/>
        </w:rPr>
        <w:t xml:space="preserve">arms segment </w:t>
      </w:r>
      <w:r w:rsidR="007241DF">
        <w:rPr>
          <w:color w:val="000000"/>
          <w:sz w:val="22"/>
          <w:szCs w:val="22"/>
          <w:lang w:val="en-US"/>
        </w:rPr>
        <w:t xml:space="preserve">in </w:t>
      </w:r>
      <w:r w:rsidR="00B47F6D">
        <w:rPr>
          <w:color w:val="000000"/>
          <w:sz w:val="22"/>
          <w:szCs w:val="22"/>
          <w:lang w:val="en-US"/>
        </w:rPr>
        <w:t xml:space="preserve">the </w:t>
      </w:r>
      <w:r w:rsidR="007241DF">
        <w:rPr>
          <w:color w:val="000000"/>
          <w:sz w:val="22"/>
          <w:szCs w:val="22"/>
          <w:lang w:val="en-US"/>
        </w:rPr>
        <w:t>Hungarian market</w:t>
      </w:r>
      <w:r w:rsidRPr="00716B14">
        <w:rPr>
          <w:color w:val="000000"/>
          <w:sz w:val="22"/>
          <w:szCs w:val="22"/>
          <w:lang w:val="en-US"/>
        </w:rPr>
        <w:t xml:space="preserve">, a preferential right to participate in selected European defense projects, protection of the Group’s technological know-how, and a framework for continued manufacturing cooperation. As a result, the Group expects to </w:t>
      </w:r>
      <w:r w:rsidR="00521EFB" w:rsidRPr="00521EFB">
        <w:rPr>
          <w:color w:val="000000"/>
          <w:sz w:val="22"/>
          <w:szCs w:val="22"/>
          <w:lang w:val="en-US"/>
        </w:rPr>
        <w:t>maintain</w:t>
      </w:r>
      <w:r w:rsidR="00521EFB" w:rsidRPr="00521EFB">
        <w:t xml:space="preserve"> </w:t>
      </w:r>
      <w:r w:rsidRPr="00716B14">
        <w:rPr>
          <w:color w:val="000000"/>
          <w:sz w:val="22"/>
          <w:szCs w:val="22"/>
          <w:lang w:val="en-US"/>
        </w:rPr>
        <w:t>access to business opportunities in the Hungarian market while reducing the risks and capital intensity associated with the existing joint venture model.</w:t>
      </w:r>
    </w:p>
    <w:p w14:paraId="0A0BDD8B" w14:textId="25F71BBD" w:rsidR="006547EF" w:rsidRPr="00716B14" w:rsidRDefault="000F59CA">
      <w:pPr>
        <w:spacing w:before="120"/>
        <w:rPr>
          <w:lang w:val="en-US"/>
        </w:rPr>
      </w:pPr>
      <w:r w:rsidRPr="00716B14">
        <w:rPr>
          <w:color w:val="000000"/>
          <w:sz w:val="22"/>
          <w:szCs w:val="22"/>
          <w:lang w:val="en-US"/>
        </w:rPr>
        <w:t>Colt CZ Hungary was established in 2023 as a joint venture between Hungarian state-owned</w:t>
      </w:r>
      <w:r w:rsidR="00521EFB">
        <w:rPr>
          <w:color w:val="000000"/>
          <w:sz w:val="22"/>
          <w:szCs w:val="22"/>
          <w:lang w:val="en-US"/>
        </w:rPr>
        <w:t xml:space="preserve"> company</w:t>
      </w:r>
      <w:r w:rsidRPr="00716B14">
        <w:rPr>
          <w:color w:val="000000"/>
          <w:sz w:val="22"/>
          <w:szCs w:val="22"/>
          <w:lang w:val="en-US"/>
        </w:rPr>
        <w:t xml:space="preserve"> N7 Holding Ltd. and </w:t>
      </w:r>
      <w:r w:rsidR="003553B1" w:rsidRPr="00716B14">
        <w:rPr>
          <w:rFonts w:cs="Calibri"/>
          <w:color w:val="000000" w:themeColor="text1"/>
          <w:sz w:val="22"/>
          <w:szCs w:val="22"/>
          <w:lang w:val="en-US"/>
        </w:rPr>
        <w:t xml:space="preserve">Colt CZ Group SE. Colt CZ Hungary Zrt. </w:t>
      </w:r>
      <w:r w:rsidRPr="00716B14">
        <w:rPr>
          <w:color w:val="000000"/>
          <w:sz w:val="22"/>
          <w:szCs w:val="22"/>
          <w:lang w:val="en-US"/>
        </w:rPr>
        <w:t>is currently owned</w:t>
      </w:r>
      <w:r w:rsidR="003553B1" w:rsidRPr="00716B14">
        <w:rPr>
          <w:rFonts w:cs="Calibri"/>
          <w:color w:val="000000" w:themeColor="text1"/>
          <w:sz w:val="22"/>
          <w:szCs w:val="22"/>
          <w:lang w:val="en-US"/>
        </w:rPr>
        <w:t xml:space="preserve"> </w:t>
      </w:r>
      <w:r w:rsidR="006D739C">
        <w:rPr>
          <w:rFonts w:cs="Calibri"/>
          <w:color w:val="000000" w:themeColor="text1"/>
          <w:sz w:val="22"/>
          <w:szCs w:val="22"/>
          <w:lang w:val="en-US"/>
        </w:rPr>
        <w:t xml:space="preserve">from </w:t>
      </w:r>
      <w:r w:rsidR="003553B1" w:rsidRPr="00716B14">
        <w:rPr>
          <w:rFonts w:cs="Calibri"/>
          <w:color w:val="000000" w:themeColor="text1"/>
          <w:sz w:val="22"/>
          <w:szCs w:val="22"/>
          <w:lang w:val="en-US"/>
        </w:rPr>
        <w:t>51</w:t>
      </w:r>
      <w:r w:rsidRPr="00716B14">
        <w:rPr>
          <w:color w:val="000000"/>
          <w:sz w:val="22"/>
          <w:szCs w:val="22"/>
          <w:lang w:val="en-US"/>
        </w:rPr>
        <w:t>% by</w:t>
      </w:r>
      <w:r w:rsidR="003553B1" w:rsidRPr="00716B14">
        <w:rPr>
          <w:rFonts w:cs="Calibri"/>
          <w:color w:val="000000" w:themeColor="text1"/>
          <w:sz w:val="22"/>
          <w:szCs w:val="22"/>
          <w:lang w:val="en-US"/>
        </w:rPr>
        <w:t xml:space="preserve"> Colt CZ Group International s.r.o. </w:t>
      </w:r>
      <w:r w:rsidRPr="00716B14">
        <w:rPr>
          <w:color w:val="000000"/>
          <w:sz w:val="22"/>
          <w:szCs w:val="22"/>
          <w:lang w:val="en-US"/>
        </w:rPr>
        <w:t>and</w:t>
      </w:r>
      <w:r w:rsidR="003553B1" w:rsidRPr="00716B14">
        <w:rPr>
          <w:rFonts w:cs="Calibri"/>
          <w:color w:val="000000" w:themeColor="text1"/>
          <w:sz w:val="22"/>
          <w:szCs w:val="22"/>
          <w:lang w:val="en-US"/>
        </w:rPr>
        <w:t xml:space="preserve"> 49</w:t>
      </w:r>
      <w:r w:rsidRPr="00716B14">
        <w:rPr>
          <w:color w:val="000000"/>
          <w:sz w:val="22"/>
          <w:szCs w:val="22"/>
          <w:lang w:val="en-US"/>
        </w:rPr>
        <w:t>% by</w:t>
      </w:r>
      <w:r w:rsidR="003553B1" w:rsidRPr="00716B14">
        <w:rPr>
          <w:rFonts w:cs="Calibri"/>
          <w:color w:val="000000" w:themeColor="text1"/>
          <w:sz w:val="22"/>
          <w:szCs w:val="22"/>
          <w:lang w:val="en-US"/>
        </w:rPr>
        <w:t xml:space="preserve"> N7 Defence Holding Zrt. </w:t>
      </w:r>
      <w:r w:rsidRPr="00716B14">
        <w:rPr>
          <w:color w:val="000000"/>
          <w:sz w:val="22"/>
          <w:szCs w:val="22"/>
          <w:lang w:val="en-US"/>
        </w:rPr>
        <w:t>Since</w:t>
      </w:r>
      <w:r w:rsidR="003553B1" w:rsidRPr="00716B14">
        <w:rPr>
          <w:rFonts w:cs="Calibri"/>
          <w:color w:val="000000" w:themeColor="text1"/>
          <w:sz w:val="22"/>
          <w:szCs w:val="22"/>
          <w:lang w:val="en-US"/>
        </w:rPr>
        <w:t xml:space="preserve"> 2025</w:t>
      </w:r>
      <w:r w:rsidRPr="00716B14">
        <w:rPr>
          <w:color w:val="000000"/>
          <w:sz w:val="22"/>
          <w:szCs w:val="22"/>
          <w:lang w:val="en-US"/>
        </w:rPr>
        <w:t>, the majority owner of</w:t>
      </w:r>
      <w:r w:rsidR="003553B1" w:rsidRPr="00716B14">
        <w:rPr>
          <w:rFonts w:cs="Calibri"/>
          <w:color w:val="000000" w:themeColor="text1"/>
          <w:sz w:val="22"/>
          <w:szCs w:val="22"/>
          <w:lang w:val="en-US"/>
        </w:rPr>
        <w:t xml:space="preserve"> N7 Defence Holding Zrt. </w:t>
      </w:r>
      <w:r w:rsidRPr="00716B14">
        <w:rPr>
          <w:color w:val="000000"/>
          <w:sz w:val="22"/>
          <w:szCs w:val="22"/>
          <w:lang w:val="en-US"/>
        </w:rPr>
        <w:t>has been 4iG Group, a privately owned company listed on the Budapest Stock Exchange.</w:t>
      </w:r>
    </w:p>
    <w:p w14:paraId="21697E04" w14:textId="77777777" w:rsidR="006547EF" w:rsidRPr="00B75B79" w:rsidRDefault="005F0DAD">
      <w:pPr>
        <w:keepNext/>
        <w:spacing w:before="240"/>
        <w:rPr>
          <w:lang w:val="en-US"/>
        </w:rPr>
      </w:pPr>
      <w:r w:rsidRPr="00B75B79">
        <w:rPr>
          <w:b/>
          <w:bCs/>
          <w:color w:val="000000"/>
          <w:sz w:val="22"/>
          <w:szCs w:val="22"/>
          <w:shd w:val="clear" w:color="auto" w:fill="FFFFFF"/>
          <w:lang w:val="en-US"/>
        </w:rPr>
        <w:t>About</w:t>
      </w:r>
      <w:r w:rsidR="003553B1" w:rsidRPr="00B75B79">
        <w:rPr>
          <w:rFonts w:cs="Calibri"/>
          <w:b/>
          <w:bCs/>
          <w:color w:val="000000" w:themeColor="text1"/>
          <w:sz w:val="22"/>
          <w:szCs w:val="22"/>
          <w:shd w:val="clear" w:color="auto" w:fill="FFFFFF"/>
          <w:lang w:val="en-US"/>
        </w:rPr>
        <w:t xml:space="preserve"> Colt CZ Group SE</w:t>
      </w:r>
    </w:p>
    <w:p w14:paraId="20D7F267" w14:textId="77777777" w:rsidR="00B75B79" w:rsidRPr="00B75B79" w:rsidRDefault="00B75B79" w:rsidP="00B75B79">
      <w:pPr>
        <w:rPr>
          <w:rFonts w:cs="Calibri"/>
          <w:color w:val="000000" w:themeColor="text1"/>
          <w:sz w:val="22"/>
          <w:szCs w:val="22"/>
          <w:lang w:val="en-US"/>
        </w:rPr>
      </w:pPr>
      <w:r w:rsidRPr="00B75B79">
        <w:rPr>
          <w:rFonts w:cs="Calibri"/>
          <w:color w:val="000000" w:themeColor="text1"/>
          <w:sz w:val="22"/>
          <w:szCs w:val="22"/>
          <w:lang w:val="en-US"/>
        </w:rPr>
        <w:t xml:space="preserve">Colt CZ Group (Colt CZ) is one of the world's leading vertically integrated manufacturers of firearms, ammunition, and energetic materials, serving military and law enforcement as well as commercial markets. It markets and sells its products mainly under the Colt, CZ (Česká zbrojovka), Colt Canada, Colt Optics, Dan Wesson, </w:t>
      </w:r>
      <w:r w:rsidRPr="00B75B79">
        <w:rPr>
          <w:rFonts w:cs="Calibri"/>
          <w:color w:val="000000" w:themeColor="text1"/>
          <w:sz w:val="22"/>
          <w:szCs w:val="22"/>
          <w:lang w:val="en-US"/>
        </w:rPr>
        <w:lastRenderedPageBreak/>
        <w:t>Sellier &amp; Bellot, Spuhr, swissAA, and 4M Tactical brands. The Group is also active in the production of energetic nitrocellulose through Synthesia Nitrocellulose.</w:t>
      </w:r>
    </w:p>
    <w:p w14:paraId="177B2818" w14:textId="77777777" w:rsidR="00B75B79" w:rsidRPr="00B75B79" w:rsidRDefault="00B75B79" w:rsidP="00B75B79">
      <w:pPr>
        <w:rPr>
          <w:rFonts w:cs="Calibri"/>
          <w:color w:val="000000" w:themeColor="text1"/>
          <w:sz w:val="22"/>
          <w:szCs w:val="22"/>
          <w:lang w:val="en-US"/>
        </w:rPr>
      </w:pPr>
      <w:r w:rsidRPr="00B75B79">
        <w:rPr>
          <w:rFonts w:cs="Calibri"/>
          <w:color w:val="000000" w:themeColor="text1"/>
          <w:sz w:val="22"/>
          <w:szCs w:val="22"/>
          <w:lang w:val="en-US"/>
        </w:rPr>
        <w:t>Colt CZ Group is headquartered in the Czech Republic and employs more than 4,500 people across 13 production facilities in the Czech Republic, the United States, Canada, Sweden, Switzerland, and Hungary. The Group has been listed on the Prague Stock Exchange since 2020 and completed its dual listing on Euronext Amsterdam in April 2026. Its largest shareholder is Česká zbrojovka Partners SE Holding.</w:t>
      </w:r>
    </w:p>
    <w:p w14:paraId="6ABDEFEA" w14:textId="77777777" w:rsidR="00B75B79" w:rsidRPr="00B75B79" w:rsidRDefault="00B75B79" w:rsidP="00B75B79">
      <w:pPr>
        <w:rPr>
          <w:rFonts w:cs="Calibri"/>
          <w:color w:val="000000" w:themeColor="text1"/>
          <w:sz w:val="22"/>
          <w:szCs w:val="22"/>
          <w:lang w:val="en-US"/>
        </w:rPr>
      </w:pPr>
    </w:p>
    <w:p w14:paraId="34FDDE9B" w14:textId="77777777" w:rsidR="00C440BD" w:rsidRPr="007249CB" w:rsidRDefault="00C440BD" w:rsidP="00C440BD">
      <w:pPr>
        <w:spacing w:before="0" w:after="0" w:line="276" w:lineRule="auto"/>
        <w:rPr>
          <w:rFonts w:cs="Calibri"/>
          <w:b/>
          <w:bCs/>
          <w:color w:val="000000" w:themeColor="text1"/>
          <w:szCs w:val="20"/>
        </w:rPr>
      </w:pPr>
      <w:proofErr w:type="spellStart"/>
      <w:r w:rsidRPr="007249CB">
        <w:rPr>
          <w:rFonts w:cs="Calibri"/>
          <w:b/>
          <w:bCs/>
          <w:color w:val="000000" w:themeColor="text1"/>
          <w:szCs w:val="20"/>
        </w:rPr>
        <w:t>Contact</w:t>
      </w:r>
      <w:proofErr w:type="spellEnd"/>
      <w:r w:rsidRPr="007249CB">
        <w:rPr>
          <w:rFonts w:cs="Calibri"/>
          <w:b/>
          <w:bCs/>
          <w:color w:val="000000" w:themeColor="text1"/>
          <w:szCs w:val="20"/>
        </w:rPr>
        <w:t xml:space="preserve"> </w:t>
      </w:r>
      <w:proofErr w:type="spellStart"/>
      <w:r w:rsidRPr="007249CB">
        <w:rPr>
          <w:rFonts w:cs="Calibri"/>
          <w:b/>
          <w:bCs/>
          <w:color w:val="000000" w:themeColor="text1"/>
          <w:szCs w:val="20"/>
        </w:rPr>
        <w:t>for</w:t>
      </w:r>
      <w:proofErr w:type="spellEnd"/>
      <w:r w:rsidRPr="007249CB">
        <w:rPr>
          <w:rFonts w:cs="Calibri"/>
          <w:b/>
          <w:bCs/>
          <w:color w:val="000000" w:themeColor="text1"/>
          <w:szCs w:val="20"/>
        </w:rPr>
        <w:t xml:space="preserve"> media</w:t>
      </w:r>
      <w:r w:rsidRPr="007249CB">
        <w:rPr>
          <w:rFonts w:cs="Calibri"/>
          <w:b/>
          <w:bCs/>
          <w:color w:val="000000" w:themeColor="text1"/>
          <w:szCs w:val="20"/>
        </w:rPr>
        <w:tab/>
      </w:r>
      <w:r w:rsidRPr="007249CB">
        <w:rPr>
          <w:rFonts w:cs="Calibri"/>
          <w:b/>
          <w:bCs/>
          <w:color w:val="000000" w:themeColor="text1"/>
          <w:szCs w:val="20"/>
        </w:rPr>
        <w:tab/>
      </w:r>
      <w:r w:rsidRPr="007249CB">
        <w:rPr>
          <w:rFonts w:cs="Calibri"/>
          <w:b/>
          <w:bCs/>
          <w:color w:val="000000" w:themeColor="text1"/>
          <w:szCs w:val="20"/>
        </w:rPr>
        <w:tab/>
      </w:r>
      <w:r w:rsidRPr="007249CB">
        <w:rPr>
          <w:rFonts w:cs="Calibri"/>
          <w:b/>
          <w:bCs/>
          <w:color w:val="000000" w:themeColor="text1"/>
          <w:szCs w:val="20"/>
        </w:rPr>
        <w:tab/>
      </w:r>
      <w:r w:rsidRPr="007249CB">
        <w:rPr>
          <w:rFonts w:cs="Calibri"/>
          <w:b/>
          <w:bCs/>
          <w:color w:val="000000" w:themeColor="text1"/>
          <w:szCs w:val="20"/>
        </w:rPr>
        <w:tab/>
      </w:r>
      <w:r w:rsidRPr="007249CB">
        <w:rPr>
          <w:rFonts w:cs="Calibri"/>
          <w:b/>
          <w:bCs/>
          <w:color w:val="000000" w:themeColor="text1"/>
          <w:szCs w:val="20"/>
        </w:rPr>
        <w:tab/>
      </w:r>
      <w:proofErr w:type="spellStart"/>
      <w:r w:rsidRPr="007249CB">
        <w:rPr>
          <w:rFonts w:cs="Calibri"/>
          <w:b/>
          <w:bCs/>
          <w:color w:val="000000" w:themeColor="text1"/>
          <w:szCs w:val="20"/>
        </w:rPr>
        <w:t>Contact</w:t>
      </w:r>
      <w:proofErr w:type="spellEnd"/>
      <w:r w:rsidRPr="007249CB">
        <w:rPr>
          <w:rFonts w:cs="Calibri"/>
          <w:b/>
          <w:bCs/>
          <w:color w:val="000000" w:themeColor="text1"/>
          <w:szCs w:val="20"/>
        </w:rPr>
        <w:t xml:space="preserve"> </w:t>
      </w:r>
      <w:proofErr w:type="spellStart"/>
      <w:r w:rsidRPr="007249CB">
        <w:rPr>
          <w:rFonts w:cs="Calibri"/>
          <w:b/>
          <w:bCs/>
          <w:color w:val="000000" w:themeColor="text1"/>
          <w:szCs w:val="20"/>
        </w:rPr>
        <w:t>for</w:t>
      </w:r>
      <w:proofErr w:type="spellEnd"/>
      <w:r w:rsidRPr="007249CB">
        <w:rPr>
          <w:rFonts w:cs="Calibri"/>
          <w:b/>
          <w:bCs/>
          <w:color w:val="000000" w:themeColor="text1"/>
          <w:szCs w:val="20"/>
        </w:rPr>
        <w:t xml:space="preserve"> </w:t>
      </w:r>
      <w:proofErr w:type="spellStart"/>
      <w:r w:rsidRPr="007249CB">
        <w:rPr>
          <w:rFonts w:cs="Calibri"/>
          <w:b/>
          <w:bCs/>
          <w:color w:val="000000" w:themeColor="text1"/>
          <w:szCs w:val="20"/>
        </w:rPr>
        <w:t>investors</w:t>
      </w:r>
      <w:proofErr w:type="spellEnd"/>
      <w:r w:rsidRPr="007249CB">
        <w:rPr>
          <w:rFonts w:cs="Calibri"/>
          <w:b/>
          <w:bCs/>
          <w:color w:val="000000" w:themeColor="text1"/>
          <w:szCs w:val="20"/>
        </w:rPr>
        <w:tab/>
      </w:r>
    </w:p>
    <w:p w14:paraId="0A51A7DE" w14:textId="77777777" w:rsidR="00C440BD" w:rsidRPr="007249CB" w:rsidRDefault="00C440BD" w:rsidP="00C440BD">
      <w:pPr>
        <w:spacing w:before="0" w:after="0" w:line="276" w:lineRule="auto"/>
        <w:rPr>
          <w:rFonts w:cs="Calibri"/>
          <w:b/>
          <w:bCs/>
          <w:color w:val="000000" w:themeColor="text1"/>
          <w:szCs w:val="20"/>
        </w:rPr>
      </w:pPr>
    </w:p>
    <w:p w14:paraId="79A1B507" w14:textId="77777777" w:rsidR="00C440BD" w:rsidRPr="007249CB" w:rsidRDefault="00C440BD" w:rsidP="00C440BD">
      <w:pPr>
        <w:spacing w:before="0" w:after="0" w:line="276" w:lineRule="auto"/>
        <w:rPr>
          <w:rFonts w:cs="Calibri"/>
          <w:b/>
          <w:bCs/>
          <w:color w:val="000000" w:themeColor="text1"/>
          <w:szCs w:val="20"/>
        </w:rPr>
      </w:pPr>
      <w:r w:rsidRPr="007249CB">
        <w:rPr>
          <w:rFonts w:cs="Calibri"/>
          <w:color w:val="000000" w:themeColor="text1"/>
          <w:szCs w:val="20"/>
        </w:rPr>
        <w:t>Eva Svobodová</w:t>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t>Klára Šípová</w:t>
      </w:r>
    </w:p>
    <w:p w14:paraId="4BAAD563" w14:textId="77777777" w:rsidR="00C440BD" w:rsidRPr="007249CB" w:rsidRDefault="00C440BD" w:rsidP="00C440BD">
      <w:pPr>
        <w:spacing w:before="0" w:after="0" w:line="276" w:lineRule="auto"/>
        <w:rPr>
          <w:rFonts w:cs="Calibri"/>
          <w:color w:val="000000" w:themeColor="text1"/>
          <w:szCs w:val="20"/>
        </w:rPr>
      </w:pPr>
      <w:proofErr w:type="spellStart"/>
      <w:r w:rsidRPr="007249CB">
        <w:rPr>
          <w:rFonts w:cs="Calibri"/>
          <w:color w:val="000000" w:themeColor="text1"/>
          <w:szCs w:val="20"/>
        </w:rPr>
        <w:t>External</w:t>
      </w:r>
      <w:proofErr w:type="spellEnd"/>
      <w:r w:rsidRPr="007249CB">
        <w:rPr>
          <w:rFonts w:cs="Calibri"/>
          <w:color w:val="000000" w:themeColor="text1"/>
          <w:szCs w:val="20"/>
        </w:rPr>
        <w:t xml:space="preserve"> Relations </w:t>
      </w:r>
      <w:proofErr w:type="spellStart"/>
      <w:r w:rsidRPr="007249CB">
        <w:rPr>
          <w:rFonts w:cs="Calibri"/>
          <w:color w:val="000000" w:themeColor="text1"/>
          <w:szCs w:val="20"/>
        </w:rPr>
        <w:t>Director</w:t>
      </w:r>
      <w:proofErr w:type="spellEnd"/>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t>Investor Relations</w:t>
      </w:r>
    </w:p>
    <w:p w14:paraId="73C91CF0" w14:textId="77777777" w:rsidR="00C440BD" w:rsidRPr="007249CB" w:rsidRDefault="00C440BD" w:rsidP="00C440BD">
      <w:pPr>
        <w:spacing w:before="0" w:after="0" w:line="276" w:lineRule="auto"/>
        <w:rPr>
          <w:rFonts w:cs="Calibri"/>
          <w:b/>
          <w:bCs/>
          <w:color w:val="000000" w:themeColor="text1"/>
          <w:szCs w:val="20"/>
        </w:rPr>
      </w:pPr>
      <w:proofErr w:type="spellStart"/>
      <w:r w:rsidRPr="007249CB">
        <w:rPr>
          <w:rFonts w:cs="Calibri"/>
          <w:color w:val="000000" w:themeColor="text1"/>
          <w:szCs w:val="20"/>
        </w:rPr>
        <w:t>Colt</w:t>
      </w:r>
      <w:proofErr w:type="spellEnd"/>
      <w:r w:rsidRPr="007249CB">
        <w:rPr>
          <w:rFonts w:cs="Calibri"/>
          <w:color w:val="000000" w:themeColor="text1"/>
          <w:szCs w:val="20"/>
        </w:rPr>
        <w:t xml:space="preserve"> CZ Group SE</w:t>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proofErr w:type="spellStart"/>
      <w:r w:rsidRPr="007249CB">
        <w:rPr>
          <w:rFonts w:cs="Calibri"/>
          <w:color w:val="000000" w:themeColor="text1"/>
          <w:szCs w:val="20"/>
        </w:rPr>
        <w:t>Colt</w:t>
      </w:r>
      <w:proofErr w:type="spellEnd"/>
      <w:r w:rsidRPr="007249CB">
        <w:rPr>
          <w:rFonts w:cs="Calibri"/>
          <w:color w:val="000000" w:themeColor="text1"/>
          <w:szCs w:val="20"/>
        </w:rPr>
        <w:t xml:space="preserve"> CZ Group SE</w:t>
      </w:r>
    </w:p>
    <w:p w14:paraId="05682B90" w14:textId="77777777" w:rsidR="00C440BD" w:rsidRPr="007249CB" w:rsidRDefault="00C440BD" w:rsidP="00C440BD">
      <w:pPr>
        <w:spacing w:before="0" w:after="0" w:line="276" w:lineRule="auto"/>
        <w:rPr>
          <w:rFonts w:cs="Calibri"/>
          <w:color w:val="000000" w:themeColor="text1"/>
          <w:szCs w:val="20"/>
        </w:rPr>
      </w:pPr>
      <w:proofErr w:type="spellStart"/>
      <w:r w:rsidRPr="007249CB">
        <w:rPr>
          <w:rFonts w:cs="Calibri"/>
          <w:color w:val="000000" w:themeColor="text1"/>
          <w:szCs w:val="20"/>
        </w:rPr>
        <w:t>Phone</w:t>
      </w:r>
      <w:proofErr w:type="spellEnd"/>
      <w:r w:rsidRPr="007249CB">
        <w:rPr>
          <w:rFonts w:cs="Calibri"/>
          <w:color w:val="000000" w:themeColor="text1"/>
          <w:szCs w:val="20"/>
        </w:rPr>
        <w:t>: +420 735 793 656</w:t>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r w:rsidRPr="007249CB">
        <w:rPr>
          <w:rFonts w:cs="Calibri"/>
          <w:color w:val="000000" w:themeColor="text1"/>
          <w:szCs w:val="20"/>
        </w:rPr>
        <w:tab/>
      </w:r>
      <w:proofErr w:type="spellStart"/>
      <w:r w:rsidRPr="007249CB">
        <w:rPr>
          <w:rFonts w:cs="Calibri"/>
          <w:color w:val="000000" w:themeColor="text1"/>
          <w:szCs w:val="20"/>
        </w:rPr>
        <w:t>Phone</w:t>
      </w:r>
      <w:proofErr w:type="spellEnd"/>
      <w:r w:rsidRPr="007249CB">
        <w:rPr>
          <w:rFonts w:cs="Calibri"/>
          <w:color w:val="000000" w:themeColor="text1"/>
          <w:szCs w:val="20"/>
        </w:rPr>
        <w:t>: +420 724 255 715</w:t>
      </w:r>
      <w:r w:rsidRPr="007249CB">
        <w:rPr>
          <w:rFonts w:cs="Calibri"/>
          <w:color w:val="000000" w:themeColor="text1"/>
          <w:szCs w:val="20"/>
        </w:rPr>
        <w:tab/>
      </w:r>
    </w:p>
    <w:p w14:paraId="085BD6E8" w14:textId="77777777" w:rsidR="00C440BD" w:rsidRPr="007249CB" w:rsidRDefault="00C440BD" w:rsidP="00C440BD">
      <w:pPr>
        <w:spacing w:before="0" w:after="0" w:line="276" w:lineRule="auto"/>
        <w:rPr>
          <w:rFonts w:cs="Calibri"/>
          <w:color w:val="000000" w:themeColor="text1"/>
          <w:szCs w:val="20"/>
        </w:rPr>
      </w:pPr>
      <w:r w:rsidRPr="007249CB">
        <w:rPr>
          <w:rFonts w:cs="Calibri"/>
          <w:color w:val="000000" w:themeColor="text1"/>
          <w:szCs w:val="20"/>
        </w:rPr>
        <w:t xml:space="preserve">email: </w:t>
      </w:r>
      <w:r w:rsidRPr="007249CB">
        <w:rPr>
          <w:szCs w:val="20"/>
        </w:rPr>
        <w:t>media@coltczgroup.com</w:t>
      </w:r>
      <w:r w:rsidRPr="007249CB">
        <w:rPr>
          <w:szCs w:val="20"/>
        </w:rPr>
        <w:tab/>
      </w:r>
      <w:r w:rsidRPr="007249CB">
        <w:rPr>
          <w:szCs w:val="20"/>
        </w:rPr>
        <w:tab/>
      </w:r>
      <w:r w:rsidRPr="007249CB">
        <w:rPr>
          <w:szCs w:val="20"/>
        </w:rPr>
        <w:tab/>
      </w:r>
      <w:r w:rsidRPr="007249CB">
        <w:rPr>
          <w:szCs w:val="20"/>
        </w:rPr>
        <w:tab/>
      </w:r>
      <w:r w:rsidRPr="007249CB">
        <w:rPr>
          <w:rFonts w:cs="Calibri"/>
          <w:color w:val="000000" w:themeColor="text1"/>
          <w:szCs w:val="20"/>
        </w:rPr>
        <w:t xml:space="preserve">email: </w:t>
      </w:r>
      <w:r w:rsidRPr="007249CB">
        <w:rPr>
          <w:szCs w:val="20"/>
        </w:rPr>
        <w:t>sipova@coltczgroup.com</w:t>
      </w:r>
    </w:p>
    <w:p w14:paraId="4D2078A3" w14:textId="6AA0C6F7" w:rsidR="003553B1" w:rsidRPr="007D67A1" w:rsidRDefault="00B75B79" w:rsidP="007D67A1">
      <w:pPr>
        <w:spacing w:before="0" w:after="0"/>
        <w:rPr>
          <w:rFonts w:cs="Calibri"/>
          <w:color w:val="000000" w:themeColor="text1"/>
          <w:sz w:val="22"/>
          <w:szCs w:val="22"/>
          <w:lang w:val="en-US"/>
        </w:rPr>
      </w:pPr>
      <w:r w:rsidRPr="007D67A1">
        <w:rPr>
          <w:rFonts w:cs="Calibri"/>
          <w:color w:val="000000" w:themeColor="text1"/>
          <w:sz w:val="22"/>
          <w:szCs w:val="22"/>
          <w:lang w:val="en-US"/>
        </w:rPr>
        <w:tab/>
      </w:r>
    </w:p>
    <w:sectPr w:rsidR="003553B1" w:rsidRPr="007D67A1" w:rsidSect="009E506A">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9058C" w14:textId="77777777" w:rsidR="003523CA" w:rsidRDefault="003523CA" w:rsidP="006547EF">
      <w:pPr>
        <w:spacing w:before="0" w:after="0"/>
      </w:pPr>
      <w:r>
        <w:separator/>
      </w:r>
    </w:p>
  </w:endnote>
  <w:endnote w:type="continuationSeparator" w:id="0">
    <w:p w14:paraId="1862AB7C" w14:textId="77777777" w:rsidR="003523CA" w:rsidRDefault="003523CA" w:rsidP="006547EF">
      <w:pPr>
        <w:spacing w:before="0" w:after="0"/>
      </w:pPr>
      <w:r>
        <w:continuationSeparator/>
      </w:r>
    </w:p>
  </w:endnote>
  <w:endnote w:type="continuationNotice" w:id="1">
    <w:p w14:paraId="2FC8101E" w14:textId="77777777" w:rsidR="003523CA" w:rsidRDefault="003523C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typ Colt CZ">
    <w:altName w:val="Calibri"/>
    <w:panose1 w:val="00000000000000000000"/>
    <w:charset w:val="00"/>
    <w:family w:val="modern"/>
    <w:notTrueType/>
    <w:pitch w:val="variable"/>
    <w:sig w:usb0="A00002FF" w:usb1="0200E07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 w:fontKey="{31BA0E92-1EE6-4A49-95A3-58AC9ADD8186}"/>
    <w:embedBold r:id="rId2" w:fontKey="{F8704B40-54DC-4197-A558-366F946B0F40}"/>
    <w:embedItalic r:id="rId3" w:fontKey="{B57AE0A2-EAA5-4FFD-AADB-0F966C75C57F}"/>
    <w:embedBoldItalic r:id="rId4" w:fontKey="{923A7EEF-F997-4A35-95FB-D7B1DDE37B58}"/>
  </w:font>
  <w:font w:name="Calibri Light">
    <w:panose1 w:val="020F0302020204030204"/>
    <w:charset w:val="EE"/>
    <w:family w:val="swiss"/>
    <w:pitch w:val="variable"/>
    <w:sig w:usb0="E4002EFF" w:usb1="C200247B" w:usb2="00000009" w:usb3="00000000" w:csb0="000001FF" w:csb1="00000000"/>
    <w:embedRegular r:id="rId5" w:fontKey="{AD6B0468-30F2-4667-A098-4F39B779669C}"/>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7232277F" w14:textId="77777777" w:rsidR="00C07127" w:rsidRDefault="00C07127">
        <w:pPr>
          <w:pStyle w:val="Zpat"/>
          <w:jc w:val="right"/>
        </w:pPr>
      </w:p>
      <w:p w14:paraId="09223750"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DBC8" w14:textId="7B197D86" w:rsidR="00C07127" w:rsidRPr="00C07127" w:rsidRDefault="00C07127" w:rsidP="00C07127">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3461FE" w:rsidRPr="003461FE">
      <w:rPr>
        <w:rFonts w:eastAsiaTheme="minorHAnsi" w:cstheme="minorBidi"/>
        <w:sz w:val="14"/>
        <w:szCs w:val="14"/>
      </w:rPr>
      <w:t>náměstí Republiky 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AC076B3"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DCD64" w14:textId="77777777" w:rsidR="003523CA" w:rsidRDefault="003523CA" w:rsidP="006547EF">
      <w:pPr>
        <w:spacing w:before="0" w:after="0"/>
      </w:pPr>
      <w:r>
        <w:separator/>
      </w:r>
    </w:p>
  </w:footnote>
  <w:footnote w:type="continuationSeparator" w:id="0">
    <w:p w14:paraId="76F61CA0" w14:textId="77777777" w:rsidR="003523CA" w:rsidRDefault="003523CA" w:rsidP="006547EF">
      <w:pPr>
        <w:spacing w:before="0" w:after="0"/>
      </w:pPr>
      <w:r>
        <w:continuationSeparator/>
      </w:r>
    </w:p>
  </w:footnote>
  <w:footnote w:type="continuationNotice" w:id="1">
    <w:p w14:paraId="73FF0580" w14:textId="77777777" w:rsidR="003523CA" w:rsidRDefault="003523C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94C1" w14:textId="77777777" w:rsidR="005166BE" w:rsidRPr="0034239F" w:rsidRDefault="0034239F" w:rsidP="0034239F">
    <w:pPr>
      <w:pStyle w:val="Zhlav"/>
      <w:ind w:hanging="1560"/>
    </w:pPr>
    <w:r>
      <w:rPr>
        <w:noProof/>
      </w:rPr>
      <w:drawing>
        <wp:inline distT="0" distB="0" distL="0" distR="0" wp14:anchorId="09B0D866" wp14:editId="606A75F4">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0364" w14:textId="77777777" w:rsidR="000D4999" w:rsidRDefault="000D4999" w:rsidP="0020291C">
    <w:pPr>
      <w:pStyle w:val="Zhlav"/>
      <w:ind w:hanging="1560"/>
    </w:pPr>
    <w:r>
      <w:rPr>
        <w:noProof/>
      </w:rPr>
      <w:drawing>
        <wp:inline distT="0" distB="0" distL="0" distR="0" wp14:anchorId="6F3BF49E" wp14:editId="6A244F93">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74B14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303E98"/>
    <w:multiLevelType w:val="hybridMultilevel"/>
    <w:tmpl w:val="3B1CFFF0"/>
    <w:lvl w:ilvl="0" w:tplc="FFFFFFFF">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decimal"/>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suff w:val="nothing"/>
      <w:lvlText w:val=""/>
      <w:lvlJc w:val="left"/>
      <w:pPr>
        <w:ind w:left="5760" w:firstLine="0"/>
      </w:pPr>
    </w:lvl>
  </w:abstractNum>
  <w:abstractNum w:abstractNumId="7" w15:restartNumberingAfterBreak="0">
    <w:nsid w:val="2D9C062D"/>
    <w:multiLevelType w:val="hybridMultilevel"/>
    <w:tmpl w:val="23BEAB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28D626D"/>
    <w:multiLevelType w:val="multilevel"/>
    <w:tmpl w:val="883E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2"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56F799F"/>
    <w:multiLevelType w:val="hybridMultilevel"/>
    <w:tmpl w:val="23BEAB06"/>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7F67442"/>
    <w:multiLevelType w:val="multilevel"/>
    <w:tmpl w:val="FFFFFFFF"/>
    <w:lvl w:ilvl="0">
      <w:start w:val="1"/>
      <w:numFmt w:val="decimal"/>
      <w:pStyle w:val="DocText"/>
      <w:lvlText w:val=""/>
      <w:lvlJc w:val="left"/>
      <w:pPr>
        <w:ind w:left="0" w:firstLine="0"/>
      </w:pPr>
    </w:lvl>
    <w:lvl w:ilvl="1">
      <w:start w:val="1"/>
      <w:numFmt w:val="lowerLetter"/>
      <w:pStyle w:val="DocTextL1"/>
      <w:lvlText w:val="%2."/>
      <w:lvlJc w:val="left"/>
      <w:pPr>
        <w:ind w:left="1440" w:hanging="360"/>
      </w:pPr>
    </w:lvl>
    <w:lvl w:ilvl="2">
      <w:start w:val="1"/>
      <w:numFmt w:val="lowerRoman"/>
      <w:pStyle w:val="DocTextL2"/>
      <w:lvlText w:val="%3."/>
      <w:lvlJc w:val="right"/>
      <w:pPr>
        <w:ind w:left="2160" w:hanging="180"/>
      </w:pPr>
    </w:lvl>
    <w:lvl w:ilvl="3">
      <w:start w:val="1"/>
      <w:numFmt w:val="decimal"/>
      <w:pStyle w:val="DocTextL3"/>
      <w:lvlText w:val="%4."/>
      <w:lvlJc w:val="left"/>
      <w:pPr>
        <w:ind w:left="2880" w:hanging="360"/>
      </w:pPr>
    </w:lvl>
    <w:lvl w:ilvl="4">
      <w:start w:val="1"/>
      <w:numFmt w:val="lowerLetter"/>
      <w:pStyle w:val="DocTextL4"/>
      <w:lvlText w:val="%5."/>
      <w:lvlJc w:val="left"/>
      <w:pPr>
        <w:ind w:left="3600" w:hanging="360"/>
      </w:pPr>
    </w:lvl>
    <w:lvl w:ilvl="5">
      <w:start w:val="1"/>
      <w:numFmt w:val="lowerRoman"/>
      <w:pStyle w:val="DocTextL5"/>
      <w:lvlText w:val="%6."/>
      <w:lvlJc w:val="right"/>
      <w:pPr>
        <w:ind w:left="4320" w:hanging="180"/>
      </w:pPr>
    </w:lvl>
    <w:lvl w:ilvl="6">
      <w:start w:val="1"/>
      <w:numFmt w:val="decimal"/>
      <w:pStyle w:val="DocTextL6"/>
      <w:lvlText w:val="%7."/>
      <w:lvlJc w:val="left"/>
      <w:pPr>
        <w:ind w:left="5040" w:hanging="360"/>
      </w:pPr>
    </w:lvl>
    <w:lvl w:ilvl="7">
      <w:start w:val="1"/>
      <w:numFmt w:val="lowerLetter"/>
      <w:pStyle w:val="DocTextL7"/>
      <w:lvlText w:val="%8."/>
      <w:lvlJc w:val="left"/>
      <w:pPr>
        <w:ind w:left="5760" w:hanging="360"/>
      </w:pPr>
    </w:lvl>
    <w:lvl w:ilvl="8">
      <w:start w:val="1"/>
      <w:numFmt w:val="lowerRoman"/>
      <w:pStyle w:val="DocTextL8"/>
      <w:lvlText w:val="%9."/>
      <w:lvlJc w:val="right"/>
      <w:pPr>
        <w:ind w:left="6480" w:hanging="180"/>
      </w:pPr>
    </w:lvl>
  </w:abstractNum>
  <w:abstractNum w:abstractNumId="16"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2064869404">
    <w:abstractNumId w:val="15"/>
  </w:num>
  <w:num w:numId="2" w16cid:durableId="1730569313">
    <w:abstractNumId w:val="2"/>
  </w:num>
  <w:num w:numId="3" w16cid:durableId="1984000081">
    <w:abstractNumId w:val="9"/>
  </w:num>
  <w:num w:numId="4" w16cid:durableId="1972323979">
    <w:abstractNumId w:val="5"/>
  </w:num>
  <w:num w:numId="5" w16cid:durableId="1764062571">
    <w:abstractNumId w:val="12"/>
  </w:num>
  <w:num w:numId="6" w16cid:durableId="1167020940">
    <w:abstractNumId w:val="11"/>
  </w:num>
  <w:num w:numId="7" w16cid:durableId="961301997">
    <w:abstractNumId w:val="4"/>
  </w:num>
  <w:num w:numId="8" w16cid:durableId="1720130735">
    <w:abstractNumId w:val="2"/>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9" w16cid:durableId="1448625609">
    <w:abstractNumId w:val="3"/>
  </w:num>
  <w:num w:numId="10" w16cid:durableId="1827696952">
    <w:abstractNumId w:val="16"/>
  </w:num>
  <w:num w:numId="11" w16cid:durableId="1986154460">
    <w:abstractNumId w:val="13"/>
  </w:num>
  <w:num w:numId="12" w16cid:durableId="773089837">
    <w:abstractNumId w:val="8"/>
  </w:num>
  <w:num w:numId="13" w16cid:durableId="316543268">
    <w:abstractNumId w:val="6"/>
  </w:num>
  <w:num w:numId="14" w16cid:durableId="570392137">
    <w:abstractNumId w:val="3"/>
  </w:num>
  <w:num w:numId="15" w16cid:durableId="1255436019">
    <w:abstractNumId w:val="14"/>
  </w:num>
  <w:num w:numId="16" w16cid:durableId="296881808">
    <w:abstractNumId w:val="7"/>
  </w:num>
  <w:num w:numId="17" w16cid:durableId="449859882">
    <w:abstractNumId w:val="1"/>
  </w:num>
  <w:num w:numId="18" w16cid:durableId="1783331870">
    <w:abstractNumId w:val="3"/>
  </w:num>
  <w:num w:numId="19" w16cid:durableId="310790070">
    <w:abstractNumId w:val="0"/>
  </w:num>
  <w:num w:numId="20" w16cid:durableId="136721900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3A9"/>
    <w:rsid w:val="00000ABA"/>
    <w:rsid w:val="00002F73"/>
    <w:rsid w:val="00005C6B"/>
    <w:rsid w:val="0001238C"/>
    <w:rsid w:val="00013B78"/>
    <w:rsid w:val="00025758"/>
    <w:rsid w:val="00027876"/>
    <w:rsid w:val="000312D5"/>
    <w:rsid w:val="00032128"/>
    <w:rsid w:val="00041FF2"/>
    <w:rsid w:val="00045A5B"/>
    <w:rsid w:val="00047D9F"/>
    <w:rsid w:val="00050C6B"/>
    <w:rsid w:val="000521C4"/>
    <w:rsid w:val="00052313"/>
    <w:rsid w:val="00054E3A"/>
    <w:rsid w:val="00063FCF"/>
    <w:rsid w:val="00064C47"/>
    <w:rsid w:val="00064D2F"/>
    <w:rsid w:val="00065D2D"/>
    <w:rsid w:val="00067C03"/>
    <w:rsid w:val="000702EA"/>
    <w:rsid w:val="0008128D"/>
    <w:rsid w:val="00097FE0"/>
    <w:rsid w:val="000A44C2"/>
    <w:rsid w:val="000A5B75"/>
    <w:rsid w:val="000B004E"/>
    <w:rsid w:val="000B0726"/>
    <w:rsid w:val="000B1A3F"/>
    <w:rsid w:val="000B5634"/>
    <w:rsid w:val="000B5819"/>
    <w:rsid w:val="000C01D5"/>
    <w:rsid w:val="000C0BB8"/>
    <w:rsid w:val="000C0DC2"/>
    <w:rsid w:val="000C2BCE"/>
    <w:rsid w:val="000D3932"/>
    <w:rsid w:val="000D4999"/>
    <w:rsid w:val="000E32AE"/>
    <w:rsid w:val="000E32CE"/>
    <w:rsid w:val="000E72FD"/>
    <w:rsid w:val="000E7E49"/>
    <w:rsid w:val="000F12DC"/>
    <w:rsid w:val="000F15CC"/>
    <w:rsid w:val="000F45F3"/>
    <w:rsid w:val="000F4C88"/>
    <w:rsid w:val="000F59CA"/>
    <w:rsid w:val="000F7895"/>
    <w:rsid w:val="000F7C50"/>
    <w:rsid w:val="00100AD7"/>
    <w:rsid w:val="0010170C"/>
    <w:rsid w:val="00102D2D"/>
    <w:rsid w:val="001043B3"/>
    <w:rsid w:val="00106FA4"/>
    <w:rsid w:val="0011114F"/>
    <w:rsid w:val="00115478"/>
    <w:rsid w:val="0011598F"/>
    <w:rsid w:val="00123778"/>
    <w:rsid w:val="00123ADE"/>
    <w:rsid w:val="00130C62"/>
    <w:rsid w:val="001314FB"/>
    <w:rsid w:val="001343D9"/>
    <w:rsid w:val="00140134"/>
    <w:rsid w:val="00140732"/>
    <w:rsid w:val="00140E4B"/>
    <w:rsid w:val="001412A2"/>
    <w:rsid w:val="001416FE"/>
    <w:rsid w:val="00141ED8"/>
    <w:rsid w:val="00141EFD"/>
    <w:rsid w:val="001439B2"/>
    <w:rsid w:val="00144D9A"/>
    <w:rsid w:val="001451E3"/>
    <w:rsid w:val="00146F6B"/>
    <w:rsid w:val="00151A9A"/>
    <w:rsid w:val="00154F03"/>
    <w:rsid w:val="00155778"/>
    <w:rsid w:val="00155D63"/>
    <w:rsid w:val="00171D5C"/>
    <w:rsid w:val="00177264"/>
    <w:rsid w:val="00180514"/>
    <w:rsid w:val="0018182D"/>
    <w:rsid w:val="00181A0B"/>
    <w:rsid w:val="001845DD"/>
    <w:rsid w:val="00190F3F"/>
    <w:rsid w:val="001921A9"/>
    <w:rsid w:val="0019628D"/>
    <w:rsid w:val="001968B4"/>
    <w:rsid w:val="001A0068"/>
    <w:rsid w:val="001A0CFE"/>
    <w:rsid w:val="001A2726"/>
    <w:rsid w:val="001A3926"/>
    <w:rsid w:val="001A412A"/>
    <w:rsid w:val="001B0F22"/>
    <w:rsid w:val="001B4199"/>
    <w:rsid w:val="001B67FD"/>
    <w:rsid w:val="001C37E6"/>
    <w:rsid w:val="001C395A"/>
    <w:rsid w:val="001C5673"/>
    <w:rsid w:val="001C60E2"/>
    <w:rsid w:val="001C7407"/>
    <w:rsid w:val="001D6181"/>
    <w:rsid w:val="001E0798"/>
    <w:rsid w:val="001E3DE2"/>
    <w:rsid w:val="001F51CF"/>
    <w:rsid w:val="00200E91"/>
    <w:rsid w:val="00201DB0"/>
    <w:rsid w:val="0020291C"/>
    <w:rsid w:val="00203007"/>
    <w:rsid w:val="002034C5"/>
    <w:rsid w:val="002045A7"/>
    <w:rsid w:val="00204DCC"/>
    <w:rsid w:val="00205E00"/>
    <w:rsid w:val="00207778"/>
    <w:rsid w:val="00207852"/>
    <w:rsid w:val="0021284C"/>
    <w:rsid w:val="00216299"/>
    <w:rsid w:val="002172AB"/>
    <w:rsid w:val="00220526"/>
    <w:rsid w:val="0023015E"/>
    <w:rsid w:val="002312A7"/>
    <w:rsid w:val="002319AE"/>
    <w:rsid w:val="002365A0"/>
    <w:rsid w:val="00236C0E"/>
    <w:rsid w:val="0023766A"/>
    <w:rsid w:val="00241634"/>
    <w:rsid w:val="00243301"/>
    <w:rsid w:val="0024401C"/>
    <w:rsid w:val="0024764C"/>
    <w:rsid w:val="0025214A"/>
    <w:rsid w:val="00253DC5"/>
    <w:rsid w:val="00261491"/>
    <w:rsid w:val="00262327"/>
    <w:rsid w:val="00263850"/>
    <w:rsid w:val="00266D06"/>
    <w:rsid w:val="00273164"/>
    <w:rsid w:val="00283929"/>
    <w:rsid w:val="00285F59"/>
    <w:rsid w:val="002879FB"/>
    <w:rsid w:val="002961D1"/>
    <w:rsid w:val="002964C6"/>
    <w:rsid w:val="002A7D7C"/>
    <w:rsid w:val="002B4FA7"/>
    <w:rsid w:val="002D145B"/>
    <w:rsid w:val="002D1D6E"/>
    <w:rsid w:val="002D3CB2"/>
    <w:rsid w:val="002F0F6D"/>
    <w:rsid w:val="002F14C3"/>
    <w:rsid w:val="002F15A8"/>
    <w:rsid w:val="002F1981"/>
    <w:rsid w:val="002F4417"/>
    <w:rsid w:val="002F76D7"/>
    <w:rsid w:val="003060DA"/>
    <w:rsid w:val="003079CC"/>
    <w:rsid w:val="00313563"/>
    <w:rsid w:val="00315CF3"/>
    <w:rsid w:val="00321818"/>
    <w:rsid w:val="00322600"/>
    <w:rsid w:val="00330B7D"/>
    <w:rsid w:val="00330E73"/>
    <w:rsid w:val="00332D1F"/>
    <w:rsid w:val="00341B16"/>
    <w:rsid w:val="00341C4A"/>
    <w:rsid w:val="0034239F"/>
    <w:rsid w:val="00342EF0"/>
    <w:rsid w:val="0034305B"/>
    <w:rsid w:val="003461FE"/>
    <w:rsid w:val="003467EC"/>
    <w:rsid w:val="00347188"/>
    <w:rsid w:val="00352087"/>
    <w:rsid w:val="003523CA"/>
    <w:rsid w:val="003553B1"/>
    <w:rsid w:val="00355C30"/>
    <w:rsid w:val="00363EE6"/>
    <w:rsid w:val="00364F2B"/>
    <w:rsid w:val="00365414"/>
    <w:rsid w:val="00366F3B"/>
    <w:rsid w:val="00371A4F"/>
    <w:rsid w:val="003721BB"/>
    <w:rsid w:val="003727F4"/>
    <w:rsid w:val="00374794"/>
    <w:rsid w:val="00375B6D"/>
    <w:rsid w:val="00380001"/>
    <w:rsid w:val="003820D0"/>
    <w:rsid w:val="00385E36"/>
    <w:rsid w:val="0038606B"/>
    <w:rsid w:val="00386FF0"/>
    <w:rsid w:val="00387088"/>
    <w:rsid w:val="00391522"/>
    <w:rsid w:val="003A4269"/>
    <w:rsid w:val="003A4D72"/>
    <w:rsid w:val="003A6C08"/>
    <w:rsid w:val="003B3F1E"/>
    <w:rsid w:val="003B661D"/>
    <w:rsid w:val="003C03D6"/>
    <w:rsid w:val="003C2889"/>
    <w:rsid w:val="003C2C88"/>
    <w:rsid w:val="003C4BB6"/>
    <w:rsid w:val="003D29EB"/>
    <w:rsid w:val="003D3232"/>
    <w:rsid w:val="003D4CED"/>
    <w:rsid w:val="003D6C68"/>
    <w:rsid w:val="003D7877"/>
    <w:rsid w:val="003E03DF"/>
    <w:rsid w:val="003E67B2"/>
    <w:rsid w:val="004041FD"/>
    <w:rsid w:val="004100DE"/>
    <w:rsid w:val="004124F1"/>
    <w:rsid w:val="00412825"/>
    <w:rsid w:val="0041290D"/>
    <w:rsid w:val="00413926"/>
    <w:rsid w:val="00414921"/>
    <w:rsid w:val="0041654A"/>
    <w:rsid w:val="00417C2C"/>
    <w:rsid w:val="00426A14"/>
    <w:rsid w:val="004313F1"/>
    <w:rsid w:val="00431695"/>
    <w:rsid w:val="0043524D"/>
    <w:rsid w:val="004425DB"/>
    <w:rsid w:val="00444CD7"/>
    <w:rsid w:val="00450DAA"/>
    <w:rsid w:val="004516CF"/>
    <w:rsid w:val="00454738"/>
    <w:rsid w:val="00462E1B"/>
    <w:rsid w:val="00465BA5"/>
    <w:rsid w:val="00471E2F"/>
    <w:rsid w:val="004748BA"/>
    <w:rsid w:val="004774B3"/>
    <w:rsid w:val="004813A9"/>
    <w:rsid w:val="0048348B"/>
    <w:rsid w:val="00485022"/>
    <w:rsid w:val="004875CF"/>
    <w:rsid w:val="00494077"/>
    <w:rsid w:val="00494BAB"/>
    <w:rsid w:val="00494D2F"/>
    <w:rsid w:val="004A2EA2"/>
    <w:rsid w:val="004B382A"/>
    <w:rsid w:val="004B38BC"/>
    <w:rsid w:val="004B391D"/>
    <w:rsid w:val="004B402E"/>
    <w:rsid w:val="004B495D"/>
    <w:rsid w:val="004B55B8"/>
    <w:rsid w:val="004B6C36"/>
    <w:rsid w:val="004C24A6"/>
    <w:rsid w:val="004C476E"/>
    <w:rsid w:val="004C6655"/>
    <w:rsid w:val="004D1442"/>
    <w:rsid w:val="004D203C"/>
    <w:rsid w:val="004D2B23"/>
    <w:rsid w:val="004D57BE"/>
    <w:rsid w:val="004D6432"/>
    <w:rsid w:val="004E15FE"/>
    <w:rsid w:val="004E7C09"/>
    <w:rsid w:val="004F064E"/>
    <w:rsid w:val="004F49A2"/>
    <w:rsid w:val="004F68EC"/>
    <w:rsid w:val="00500F28"/>
    <w:rsid w:val="00506FE8"/>
    <w:rsid w:val="005106EC"/>
    <w:rsid w:val="00513EB5"/>
    <w:rsid w:val="005166BE"/>
    <w:rsid w:val="005166F1"/>
    <w:rsid w:val="00517520"/>
    <w:rsid w:val="00521EFB"/>
    <w:rsid w:val="005225E8"/>
    <w:rsid w:val="00525982"/>
    <w:rsid w:val="00530EFA"/>
    <w:rsid w:val="00532321"/>
    <w:rsid w:val="00532805"/>
    <w:rsid w:val="00532D72"/>
    <w:rsid w:val="00535B46"/>
    <w:rsid w:val="0053613D"/>
    <w:rsid w:val="00545F70"/>
    <w:rsid w:val="005464C7"/>
    <w:rsid w:val="00547689"/>
    <w:rsid w:val="00547FF8"/>
    <w:rsid w:val="00552092"/>
    <w:rsid w:val="00557382"/>
    <w:rsid w:val="0056118B"/>
    <w:rsid w:val="0057086F"/>
    <w:rsid w:val="00570CA9"/>
    <w:rsid w:val="00572C43"/>
    <w:rsid w:val="00573842"/>
    <w:rsid w:val="00574551"/>
    <w:rsid w:val="0057581A"/>
    <w:rsid w:val="00577F66"/>
    <w:rsid w:val="00582CD6"/>
    <w:rsid w:val="005853C9"/>
    <w:rsid w:val="00586F0D"/>
    <w:rsid w:val="00590294"/>
    <w:rsid w:val="00590C7E"/>
    <w:rsid w:val="00591F65"/>
    <w:rsid w:val="0059405D"/>
    <w:rsid w:val="00596067"/>
    <w:rsid w:val="00596209"/>
    <w:rsid w:val="00597967"/>
    <w:rsid w:val="005A1015"/>
    <w:rsid w:val="005A1D3B"/>
    <w:rsid w:val="005A5446"/>
    <w:rsid w:val="005A5A76"/>
    <w:rsid w:val="005A7734"/>
    <w:rsid w:val="005B5A39"/>
    <w:rsid w:val="005B7676"/>
    <w:rsid w:val="005C2FB1"/>
    <w:rsid w:val="005C55D7"/>
    <w:rsid w:val="005D02C3"/>
    <w:rsid w:val="005D31BA"/>
    <w:rsid w:val="005D4EB2"/>
    <w:rsid w:val="005D5074"/>
    <w:rsid w:val="005E78FE"/>
    <w:rsid w:val="005F0DAD"/>
    <w:rsid w:val="0060319D"/>
    <w:rsid w:val="00610405"/>
    <w:rsid w:val="00611935"/>
    <w:rsid w:val="00612F89"/>
    <w:rsid w:val="00613290"/>
    <w:rsid w:val="0061745C"/>
    <w:rsid w:val="006261E0"/>
    <w:rsid w:val="00626226"/>
    <w:rsid w:val="00626584"/>
    <w:rsid w:val="006306DF"/>
    <w:rsid w:val="00630976"/>
    <w:rsid w:val="00630BD0"/>
    <w:rsid w:val="006310AA"/>
    <w:rsid w:val="00631892"/>
    <w:rsid w:val="00631CDE"/>
    <w:rsid w:val="00632CE1"/>
    <w:rsid w:val="00636A89"/>
    <w:rsid w:val="006403D8"/>
    <w:rsid w:val="006406E2"/>
    <w:rsid w:val="00640B63"/>
    <w:rsid w:val="00643E90"/>
    <w:rsid w:val="0064475D"/>
    <w:rsid w:val="006449E7"/>
    <w:rsid w:val="006458EE"/>
    <w:rsid w:val="006503F9"/>
    <w:rsid w:val="006547EF"/>
    <w:rsid w:val="00654F23"/>
    <w:rsid w:val="00657647"/>
    <w:rsid w:val="006601DF"/>
    <w:rsid w:val="006617C4"/>
    <w:rsid w:val="0066429E"/>
    <w:rsid w:val="00665842"/>
    <w:rsid w:val="006663EA"/>
    <w:rsid w:val="00671C35"/>
    <w:rsid w:val="0067488B"/>
    <w:rsid w:val="00675A82"/>
    <w:rsid w:val="00676FDE"/>
    <w:rsid w:val="00677C38"/>
    <w:rsid w:val="0068241C"/>
    <w:rsid w:val="00682C36"/>
    <w:rsid w:val="00684BF2"/>
    <w:rsid w:val="00690062"/>
    <w:rsid w:val="00690489"/>
    <w:rsid w:val="006969D0"/>
    <w:rsid w:val="006979E4"/>
    <w:rsid w:val="006A2DAA"/>
    <w:rsid w:val="006A72C0"/>
    <w:rsid w:val="006B0E1A"/>
    <w:rsid w:val="006B1BCF"/>
    <w:rsid w:val="006B1E36"/>
    <w:rsid w:val="006B3C93"/>
    <w:rsid w:val="006C0A2C"/>
    <w:rsid w:val="006C1C1A"/>
    <w:rsid w:val="006C35D2"/>
    <w:rsid w:val="006C4C63"/>
    <w:rsid w:val="006C4E52"/>
    <w:rsid w:val="006C7C5A"/>
    <w:rsid w:val="006D19DE"/>
    <w:rsid w:val="006D1A3F"/>
    <w:rsid w:val="006D1EC9"/>
    <w:rsid w:val="006D2855"/>
    <w:rsid w:val="006D4D86"/>
    <w:rsid w:val="006D5F4F"/>
    <w:rsid w:val="006D739C"/>
    <w:rsid w:val="006E01D8"/>
    <w:rsid w:val="006E434D"/>
    <w:rsid w:val="006E6A44"/>
    <w:rsid w:val="006F5A77"/>
    <w:rsid w:val="006F5BA9"/>
    <w:rsid w:val="006F7E34"/>
    <w:rsid w:val="00701766"/>
    <w:rsid w:val="00707179"/>
    <w:rsid w:val="00707853"/>
    <w:rsid w:val="00707D84"/>
    <w:rsid w:val="0071191C"/>
    <w:rsid w:val="00716B14"/>
    <w:rsid w:val="0071747E"/>
    <w:rsid w:val="007201A6"/>
    <w:rsid w:val="00721002"/>
    <w:rsid w:val="00722AB3"/>
    <w:rsid w:val="007241DF"/>
    <w:rsid w:val="00727B90"/>
    <w:rsid w:val="0074413E"/>
    <w:rsid w:val="0074634A"/>
    <w:rsid w:val="0075062B"/>
    <w:rsid w:val="007506E3"/>
    <w:rsid w:val="00753C92"/>
    <w:rsid w:val="00756945"/>
    <w:rsid w:val="0076063D"/>
    <w:rsid w:val="007638E7"/>
    <w:rsid w:val="00763987"/>
    <w:rsid w:val="007651CE"/>
    <w:rsid w:val="00770B17"/>
    <w:rsid w:val="00771BE2"/>
    <w:rsid w:val="00773088"/>
    <w:rsid w:val="007742E8"/>
    <w:rsid w:val="007769B8"/>
    <w:rsid w:val="00776B05"/>
    <w:rsid w:val="00791F22"/>
    <w:rsid w:val="00792E60"/>
    <w:rsid w:val="0079618F"/>
    <w:rsid w:val="00797E95"/>
    <w:rsid w:val="007A0FCC"/>
    <w:rsid w:val="007A17A2"/>
    <w:rsid w:val="007A1BB2"/>
    <w:rsid w:val="007A3121"/>
    <w:rsid w:val="007B15D6"/>
    <w:rsid w:val="007B18DE"/>
    <w:rsid w:val="007B45E5"/>
    <w:rsid w:val="007B7418"/>
    <w:rsid w:val="007B7F33"/>
    <w:rsid w:val="007C0CA0"/>
    <w:rsid w:val="007D0463"/>
    <w:rsid w:val="007D0A2A"/>
    <w:rsid w:val="007D3069"/>
    <w:rsid w:val="007D3FE5"/>
    <w:rsid w:val="007D5A4D"/>
    <w:rsid w:val="007D67A1"/>
    <w:rsid w:val="007E4CDF"/>
    <w:rsid w:val="007E510B"/>
    <w:rsid w:val="007E5CB9"/>
    <w:rsid w:val="007F0169"/>
    <w:rsid w:val="007F3756"/>
    <w:rsid w:val="007F4C08"/>
    <w:rsid w:val="007F6224"/>
    <w:rsid w:val="008072EE"/>
    <w:rsid w:val="008100F5"/>
    <w:rsid w:val="00811ED2"/>
    <w:rsid w:val="008122DB"/>
    <w:rsid w:val="008129E5"/>
    <w:rsid w:val="008132E8"/>
    <w:rsid w:val="00815911"/>
    <w:rsid w:val="00816353"/>
    <w:rsid w:val="008209CB"/>
    <w:rsid w:val="008229FD"/>
    <w:rsid w:val="0083274B"/>
    <w:rsid w:val="008358F3"/>
    <w:rsid w:val="008433FA"/>
    <w:rsid w:val="00844155"/>
    <w:rsid w:val="00846B9C"/>
    <w:rsid w:val="00847823"/>
    <w:rsid w:val="008523E6"/>
    <w:rsid w:val="008523EF"/>
    <w:rsid w:val="00852A75"/>
    <w:rsid w:val="00853988"/>
    <w:rsid w:val="00854863"/>
    <w:rsid w:val="00854FC7"/>
    <w:rsid w:val="00855D99"/>
    <w:rsid w:val="00861539"/>
    <w:rsid w:val="00861F73"/>
    <w:rsid w:val="0086233D"/>
    <w:rsid w:val="008633E1"/>
    <w:rsid w:val="0086545E"/>
    <w:rsid w:val="00865CB9"/>
    <w:rsid w:val="008706F1"/>
    <w:rsid w:val="00870E59"/>
    <w:rsid w:val="00870E92"/>
    <w:rsid w:val="008720A4"/>
    <w:rsid w:val="008729B5"/>
    <w:rsid w:val="00874664"/>
    <w:rsid w:val="00875BA1"/>
    <w:rsid w:val="00876AFA"/>
    <w:rsid w:val="00883983"/>
    <w:rsid w:val="0088772D"/>
    <w:rsid w:val="0089083B"/>
    <w:rsid w:val="008915F4"/>
    <w:rsid w:val="008931D1"/>
    <w:rsid w:val="00894C2D"/>
    <w:rsid w:val="008A200D"/>
    <w:rsid w:val="008A7792"/>
    <w:rsid w:val="008B0619"/>
    <w:rsid w:val="008B3342"/>
    <w:rsid w:val="008B4215"/>
    <w:rsid w:val="008B4685"/>
    <w:rsid w:val="008C4368"/>
    <w:rsid w:val="008C6F53"/>
    <w:rsid w:val="008D26C1"/>
    <w:rsid w:val="008D786C"/>
    <w:rsid w:val="008E06B6"/>
    <w:rsid w:val="008E244B"/>
    <w:rsid w:val="008E49FD"/>
    <w:rsid w:val="008E5C7F"/>
    <w:rsid w:val="008F4ED3"/>
    <w:rsid w:val="008F6FDB"/>
    <w:rsid w:val="009021C6"/>
    <w:rsid w:val="0090232E"/>
    <w:rsid w:val="009051FD"/>
    <w:rsid w:val="00906847"/>
    <w:rsid w:val="00911AB0"/>
    <w:rsid w:val="00915F67"/>
    <w:rsid w:val="0092263C"/>
    <w:rsid w:val="00925F29"/>
    <w:rsid w:val="00926BEA"/>
    <w:rsid w:val="00930545"/>
    <w:rsid w:val="00937B66"/>
    <w:rsid w:val="00937D89"/>
    <w:rsid w:val="00945C79"/>
    <w:rsid w:val="00955C6D"/>
    <w:rsid w:val="00962126"/>
    <w:rsid w:val="0096357B"/>
    <w:rsid w:val="009674A7"/>
    <w:rsid w:val="00967A04"/>
    <w:rsid w:val="00972C0C"/>
    <w:rsid w:val="00973A4B"/>
    <w:rsid w:val="00974591"/>
    <w:rsid w:val="00975638"/>
    <w:rsid w:val="00980B4A"/>
    <w:rsid w:val="00981C43"/>
    <w:rsid w:val="00982716"/>
    <w:rsid w:val="00982EA7"/>
    <w:rsid w:val="00985B36"/>
    <w:rsid w:val="0098665F"/>
    <w:rsid w:val="0098762D"/>
    <w:rsid w:val="00987ECA"/>
    <w:rsid w:val="009919C3"/>
    <w:rsid w:val="0099667F"/>
    <w:rsid w:val="009A0989"/>
    <w:rsid w:val="009A743B"/>
    <w:rsid w:val="009A7581"/>
    <w:rsid w:val="009B297A"/>
    <w:rsid w:val="009B2DCC"/>
    <w:rsid w:val="009C060D"/>
    <w:rsid w:val="009C2E9F"/>
    <w:rsid w:val="009C34C4"/>
    <w:rsid w:val="009C385B"/>
    <w:rsid w:val="009C5465"/>
    <w:rsid w:val="009C72F9"/>
    <w:rsid w:val="009D02E6"/>
    <w:rsid w:val="009D13A4"/>
    <w:rsid w:val="009E24F9"/>
    <w:rsid w:val="009E2F2F"/>
    <w:rsid w:val="009E3ED3"/>
    <w:rsid w:val="009E506A"/>
    <w:rsid w:val="009E77E3"/>
    <w:rsid w:val="009F1B40"/>
    <w:rsid w:val="009F23B4"/>
    <w:rsid w:val="009F249F"/>
    <w:rsid w:val="009F2BDD"/>
    <w:rsid w:val="009F5874"/>
    <w:rsid w:val="009F58BB"/>
    <w:rsid w:val="00A00CC7"/>
    <w:rsid w:val="00A04997"/>
    <w:rsid w:val="00A04EE9"/>
    <w:rsid w:val="00A144BF"/>
    <w:rsid w:val="00A24AD2"/>
    <w:rsid w:val="00A27A78"/>
    <w:rsid w:val="00A318E9"/>
    <w:rsid w:val="00A41685"/>
    <w:rsid w:val="00A46EDE"/>
    <w:rsid w:val="00A521E6"/>
    <w:rsid w:val="00A52394"/>
    <w:rsid w:val="00A5406C"/>
    <w:rsid w:val="00A56BB8"/>
    <w:rsid w:val="00A62330"/>
    <w:rsid w:val="00A646A0"/>
    <w:rsid w:val="00A718D4"/>
    <w:rsid w:val="00A937FB"/>
    <w:rsid w:val="00A95F7D"/>
    <w:rsid w:val="00AA576E"/>
    <w:rsid w:val="00AB0F78"/>
    <w:rsid w:val="00AB2A60"/>
    <w:rsid w:val="00AB2D53"/>
    <w:rsid w:val="00AB551C"/>
    <w:rsid w:val="00AB6D32"/>
    <w:rsid w:val="00AB7C34"/>
    <w:rsid w:val="00AC018F"/>
    <w:rsid w:val="00AC60C9"/>
    <w:rsid w:val="00AC73DE"/>
    <w:rsid w:val="00AD1660"/>
    <w:rsid w:val="00AD3324"/>
    <w:rsid w:val="00AE3826"/>
    <w:rsid w:val="00AE42D0"/>
    <w:rsid w:val="00AE78ED"/>
    <w:rsid w:val="00AF0414"/>
    <w:rsid w:val="00AF2210"/>
    <w:rsid w:val="00AF2B9C"/>
    <w:rsid w:val="00AF5A27"/>
    <w:rsid w:val="00B00B24"/>
    <w:rsid w:val="00B02263"/>
    <w:rsid w:val="00B03489"/>
    <w:rsid w:val="00B17AA9"/>
    <w:rsid w:val="00B226B2"/>
    <w:rsid w:val="00B31869"/>
    <w:rsid w:val="00B334D3"/>
    <w:rsid w:val="00B351FE"/>
    <w:rsid w:val="00B35309"/>
    <w:rsid w:val="00B37EE2"/>
    <w:rsid w:val="00B40165"/>
    <w:rsid w:val="00B43B1D"/>
    <w:rsid w:val="00B46F91"/>
    <w:rsid w:val="00B47F6D"/>
    <w:rsid w:val="00B50697"/>
    <w:rsid w:val="00B52AB8"/>
    <w:rsid w:val="00B53B63"/>
    <w:rsid w:val="00B56B63"/>
    <w:rsid w:val="00B622D5"/>
    <w:rsid w:val="00B624A0"/>
    <w:rsid w:val="00B64F9F"/>
    <w:rsid w:val="00B64FC8"/>
    <w:rsid w:val="00B70E71"/>
    <w:rsid w:val="00B718DB"/>
    <w:rsid w:val="00B7225F"/>
    <w:rsid w:val="00B75B79"/>
    <w:rsid w:val="00B75F53"/>
    <w:rsid w:val="00B76CBF"/>
    <w:rsid w:val="00B806CA"/>
    <w:rsid w:val="00B85AC8"/>
    <w:rsid w:val="00B86B2B"/>
    <w:rsid w:val="00B9174E"/>
    <w:rsid w:val="00B97C32"/>
    <w:rsid w:val="00BA7F2E"/>
    <w:rsid w:val="00BB1AA0"/>
    <w:rsid w:val="00BB5878"/>
    <w:rsid w:val="00BC4010"/>
    <w:rsid w:val="00BD1EF8"/>
    <w:rsid w:val="00BD3DE3"/>
    <w:rsid w:val="00BD3E56"/>
    <w:rsid w:val="00BD6CFF"/>
    <w:rsid w:val="00BE0CA9"/>
    <w:rsid w:val="00BE1FBD"/>
    <w:rsid w:val="00BE2BB1"/>
    <w:rsid w:val="00BE34AC"/>
    <w:rsid w:val="00BE38A4"/>
    <w:rsid w:val="00BE47BD"/>
    <w:rsid w:val="00BE7923"/>
    <w:rsid w:val="00BF05CD"/>
    <w:rsid w:val="00BF0F56"/>
    <w:rsid w:val="00BF3714"/>
    <w:rsid w:val="00BF400E"/>
    <w:rsid w:val="00BF5574"/>
    <w:rsid w:val="00C0053A"/>
    <w:rsid w:val="00C03272"/>
    <w:rsid w:val="00C07127"/>
    <w:rsid w:val="00C14AE8"/>
    <w:rsid w:val="00C14D6F"/>
    <w:rsid w:val="00C16AFB"/>
    <w:rsid w:val="00C23D5A"/>
    <w:rsid w:val="00C248C8"/>
    <w:rsid w:val="00C250F6"/>
    <w:rsid w:val="00C33801"/>
    <w:rsid w:val="00C35F35"/>
    <w:rsid w:val="00C35FA9"/>
    <w:rsid w:val="00C3747D"/>
    <w:rsid w:val="00C37D76"/>
    <w:rsid w:val="00C42EC5"/>
    <w:rsid w:val="00C440BD"/>
    <w:rsid w:val="00C4724E"/>
    <w:rsid w:val="00C52015"/>
    <w:rsid w:val="00C52920"/>
    <w:rsid w:val="00C55C09"/>
    <w:rsid w:val="00C56BFA"/>
    <w:rsid w:val="00C64B86"/>
    <w:rsid w:val="00C74FED"/>
    <w:rsid w:val="00C75B8E"/>
    <w:rsid w:val="00C82DF5"/>
    <w:rsid w:val="00C86E32"/>
    <w:rsid w:val="00C90353"/>
    <w:rsid w:val="00C9232A"/>
    <w:rsid w:val="00C934BD"/>
    <w:rsid w:val="00C93607"/>
    <w:rsid w:val="00C93D49"/>
    <w:rsid w:val="00C96072"/>
    <w:rsid w:val="00C962EF"/>
    <w:rsid w:val="00CA75CC"/>
    <w:rsid w:val="00CB0F39"/>
    <w:rsid w:val="00CB3136"/>
    <w:rsid w:val="00CB3B8D"/>
    <w:rsid w:val="00CC01BF"/>
    <w:rsid w:val="00CC53D0"/>
    <w:rsid w:val="00CC66ED"/>
    <w:rsid w:val="00CD05D7"/>
    <w:rsid w:val="00CD4C3A"/>
    <w:rsid w:val="00CD5412"/>
    <w:rsid w:val="00CD5ED9"/>
    <w:rsid w:val="00CE0C40"/>
    <w:rsid w:val="00CE72A3"/>
    <w:rsid w:val="00CE7D53"/>
    <w:rsid w:val="00CF6014"/>
    <w:rsid w:val="00CF7393"/>
    <w:rsid w:val="00CF7652"/>
    <w:rsid w:val="00CF7F01"/>
    <w:rsid w:val="00D03208"/>
    <w:rsid w:val="00D0385E"/>
    <w:rsid w:val="00D12380"/>
    <w:rsid w:val="00D155B6"/>
    <w:rsid w:val="00D166DD"/>
    <w:rsid w:val="00D22AB8"/>
    <w:rsid w:val="00D23BF9"/>
    <w:rsid w:val="00D26EA2"/>
    <w:rsid w:val="00D318C9"/>
    <w:rsid w:val="00D352EB"/>
    <w:rsid w:val="00D35D66"/>
    <w:rsid w:val="00D413A7"/>
    <w:rsid w:val="00D415E9"/>
    <w:rsid w:val="00D41E97"/>
    <w:rsid w:val="00D43DB8"/>
    <w:rsid w:val="00D469AD"/>
    <w:rsid w:val="00D46BDC"/>
    <w:rsid w:val="00D52A95"/>
    <w:rsid w:val="00D550F4"/>
    <w:rsid w:val="00D57AED"/>
    <w:rsid w:val="00D61168"/>
    <w:rsid w:val="00D62168"/>
    <w:rsid w:val="00D65693"/>
    <w:rsid w:val="00D708D7"/>
    <w:rsid w:val="00D70AC1"/>
    <w:rsid w:val="00D725BC"/>
    <w:rsid w:val="00D74828"/>
    <w:rsid w:val="00D760C5"/>
    <w:rsid w:val="00D82DB4"/>
    <w:rsid w:val="00D85EDC"/>
    <w:rsid w:val="00D87BDD"/>
    <w:rsid w:val="00D91F0A"/>
    <w:rsid w:val="00D92C81"/>
    <w:rsid w:val="00D95FE9"/>
    <w:rsid w:val="00DA1998"/>
    <w:rsid w:val="00DA4F19"/>
    <w:rsid w:val="00DA6889"/>
    <w:rsid w:val="00DA7DF9"/>
    <w:rsid w:val="00DB023A"/>
    <w:rsid w:val="00DB03C0"/>
    <w:rsid w:val="00DB0FF3"/>
    <w:rsid w:val="00DB2B2F"/>
    <w:rsid w:val="00DB2FA6"/>
    <w:rsid w:val="00DB34FF"/>
    <w:rsid w:val="00DB554C"/>
    <w:rsid w:val="00DC1B44"/>
    <w:rsid w:val="00DC46EC"/>
    <w:rsid w:val="00DC5BFA"/>
    <w:rsid w:val="00DC6A86"/>
    <w:rsid w:val="00DD643E"/>
    <w:rsid w:val="00DE1898"/>
    <w:rsid w:val="00DF0788"/>
    <w:rsid w:val="00DF5167"/>
    <w:rsid w:val="00E015A6"/>
    <w:rsid w:val="00E01CEB"/>
    <w:rsid w:val="00E05826"/>
    <w:rsid w:val="00E06658"/>
    <w:rsid w:val="00E11853"/>
    <w:rsid w:val="00E1236A"/>
    <w:rsid w:val="00E134C8"/>
    <w:rsid w:val="00E1599C"/>
    <w:rsid w:val="00E163B7"/>
    <w:rsid w:val="00E22375"/>
    <w:rsid w:val="00E22FE0"/>
    <w:rsid w:val="00E255F1"/>
    <w:rsid w:val="00E37653"/>
    <w:rsid w:val="00E3774A"/>
    <w:rsid w:val="00E37CC2"/>
    <w:rsid w:val="00E43B44"/>
    <w:rsid w:val="00E445A7"/>
    <w:rsid w:val="00E447FA"/>
    <w:rsid w:val="00E51034"/>
    <w:rsid w:val="00E5143D"/>
    <w:rsid w:val="00E53BF0"/>
    <w:rsid w:val="00E54C88"/>
    <w:rsid w:val="00E571E4"/>
    <w:rsid w:val="00E611A7"/>
    <w:rsid w:val="00E676E0"/>
    <w:rsid w:val="00E7001E"/>
    <w:rsid w:val="00E7076B"/>
    <w:rsid w:val="00E732AC"/>
    <w:rsid w:val="00E76942"/>
    <w:rsid w:val="00E777AA"/>
    <w:rsid w:val="00E77C10"/>
    <w:rsid w:val="00E82F9B"/>
    <w:rsid w:val="00E867DF"/>
    <w:rsid w:val="00E90C24"/>
    <w:rsid w:val="00E9168D"/>
    <w:rsid w:val="00E9741E"/>
    <w:rsid w:val="00EB23D1"/>
    <w:rsid w:val="00EB6893"/>
    <w:rsid w:val="00EC00E7"/>
    <w:rsid w:val="00EC02BF"/>
    <w:rsid w:val="00EC4EFD"/>
    <w:rsid w:val="00EC7039"/>
    <w:rsid w:val="00ED421E"/>
    <w:rsid w:val="00EE1AD5"/>
    <w:rsid w:val="00EE4923"/>
    <w:rsid w:val="00EF19BF"/>
    <w:rsid w:val="00F038C6"/>
    <w:rsid w:val="00F127A2"/>
    <w:rsid w:val="00F16420"/>
    <w:rsid w:val="00F17FFD"/>
    <w:rsid w:val="00F23590"/>
    <w:rsid w:val="00F23FEE"/>
    <w:rsid w:val="00F26B49"/>
    <w:rsid w:val="00F27663"/>
    <w:rsid w:val="00F3075D"/>
    <w:rsid w:val="00F30E34"/>
    <w:rsid w:val="00F31E56"/>
    <w:rsid w:val="00F42AA7"/>
    <w:rsid w:val="00F436DE"/>
    <w:rsid w:val="00F436F9"/>
    <w:rsid w:val="00F45D2B"/>
    <w:rsid w:val="00F45F40"/>
    <w:rsid w:val="00F45FDD"/>
    <w:rsid w:val="00F5541C"/>
    <w:rsid w:val="00F564F9"/>
    <w:rsid w:val="00F60130"/>
    <w:rsid w:val="00F64916"/>
    <w:rsid w:val="00F653C4"/>
    <w:rsid w:val="00F7111B"/>
    <w:rsid w:val="00F717EF"/>
    <w:rsid w:val="00F71DA9"/>
    <w:rsid w:val="00F72589"/>
    <w:rsid w:val="00F7635B"/>
    <w:rsid w:val="00F77B59"/>
    <w:rsid w:val="00F84556"/>
    <w:rsid w:val="00F8765E"/>
    <w:rsid w:val="00F87D1E"/>
    <w:rsid w:val="00F9385B"/>
    <w:rsid w:val="00F963AF"/>
    <w:rsid w:val="00F96EDF"/>
    <w:rsid w:val="00FA080C"/>
    <w:rsid w:val="00FA2B98"/>
    <w:rsid w:val="00FA4D38"/>
    <w:rsid w:val="00FA57F5"/>
    <w:rsid w:val="00FA7950"/>
    <w:rsid w:val="00FB198C"/>
    <w:rsid w:val="00FB1B5C"/>
    <w:rsid w:val="00FB35F7"/>
    <w:rsid w:val="00FB4508"/>
    <w:rsid w:val="00FB7405"/>
    <w:rsid w:val="00FC5164"/>
    <w:rsid w:val="00FC7A29"/>
    <w:rsid w:val="00FC7C7F"/>
    <w:rsid w:val="00FD75BD"/>
    <w:rsid w:val="00FE241A"/>
    <w:rsid w:val="00FE3E97"/>
    <w:rsid w:val="00FE4042"/>
    <w:rsid w:val="00FE6B6D"/>
    <w:rsid w:val="00FF023F"/>
    <w:rsid w:val="0146CA51"/>
    <w:rsid w:val="0169700D"/>
    <w:rsid w:val="01E8AD23"/>
    <w:rsid w:val="02A980A1"/>
    <w:rsid w:val="02AE0EFD"/>
    <w:rsid w:val="0300C441"/>
    <w:rsid w:val="0321CAA4"/>
    <w:rsid w:val="03444292"/>
    <w:rsid w:val="039DC373"/>
    <w:rsid w:val="03E40DFE"/>
    <w:rsid w:val="03E6F48B"/>
    <w:rsid w:val="042B6775"/>
    <w:rsid w:val="042F7B9C"/>
    <w:rsid w:val="04826985"/>
    <w:rsid w:val="04C2DFF4"/>
    <w:rsid w:val="04D7AED4"/>
    <w:rsid w:val="04F1D615"/>
    <w:rsid w:val="056FE390"/>
    <w:rsid w:val="05858814"/>
    <w:rsid w:val="064391E2"/>
    <w:rsid w:val="0659481D"/>
    <w:rsid w:val="0679E2DF"/>
    <w:rsid w:val="0732C242"/>
    <w:rsid w:val="077F0EBA"/>
    <w:rsid w:val="07C8CEC0"/>
    <w:rsid w:val="07E1EF6D"/>
    <w:rsid w:val="07F96E91"/>
    <w:rsid w:val="08BB5DA1"/>
    <w:rsid w:val="09AA9C26"/>
    <w:rsid w:val="09BB484A"/>
    <w:rsid w:val="09D30FFB"/>
    <w:rsid w:val="09FE3577"/>
    <w:rsid w:val="0A029BFB"/>
    <w:rsid w:val="0A15E0CA"/>
    <w:rsid w:val="0AA69DC7"/>
    <w:rsid w:val="0AC57A1B"/>
    <w:rsid w:val="0BB57ACA"/>
    <w:rsid w:val="0BB67701"/>
    <w:rsid w:val="0BC6A1A8"/>
    <w:rsid w:val="0C61AA03"/>
    <w:rsid w:val="0D4404B2"/>
    <w:rsid w:val="0D75342F"/>
    <w:rsid w:val="0DA2BC7A"/>
    <w:rsid w:val="0DD0ED58"/>
    <w:rsid w:val="0DE7DE8C"/>
    <w:rsid w:val="0E6BFD40"/>
    <w:rsid w:val="0E937398"/>
    <w:rsid w:val="0EA1A242"/>
    <w:rsid w:val="0ED2A39C"/>
    <w:rsid w:val="0F0D0BCA"/>
    <w:rsid w:val="1021F9B4"/>
    <w:rsid w:val="11480946"/>
    <w:rsid w:val="13001EEB"/>
    <w:rsid w:val="1323912F"/>
    <w:rsid w:val="14AFF39B"/>
    <w:rsid w:val="14C43593"/>
    <w:rsid w:val="1579EADE"/>
    <w:rsid w:val="157A8783"/>
    <w:rsid w:val="1596AC30"/>
    <w:rsid w:val="17C0B2A7"/>
    <w:rsid w:val="17F33F8F"/>
    <w:rsid w:val="187B1F7C"/>
    <w:rsid w:val="1921A350"/>
    <w:rsid w:val="196106B6"/>
    <w:rsid w:val="1AFD4980"/>
    <w:rsid w:val="1B0A02B8"/>
    <w:rsid w:val="1B3E59AB"/>
    <w:rsid w:val="1B501D14"/>
    <w:rsid w:val="1BA3BA16"/>
    <w:rsid w:val="1C95680A"/>
    <w:rsid w:val="1CE38735"/>
    <w:rsid w:val="1D20065C"/>
    <w:rsid w:val="1D80EACE"/>
    <w:rsid w:val="1DDFBCA9"/>
    <w:rsid w:val="1DE6EC67"/>
    <w:rsid w:val="1E3C4413"/>
    <w:rsid w:val="1F534DEA"/>
    <w:rsid w:val="1F7760C9"/>
    <w:rsid w:val="1FD012D0"/>
    <w:rsid w:val="1FF4A5DC"/>
    <w:rsid w:val="1FF6E0DC"/>
    <w:rsid w:val="206784E4"/>
    <w:rsid w:val="20F7BE9E"/>
    <w:rsid w:val="2129F4F8"/>
    <w:rsid w:val="21C8500A"/>
    <w:rsid w:val="22CB2072"/>
    <w:rsid w:val="2399EFBB"/>
    <w:rsid w:val="23BD2113"/>
    <w:rsid w:val="24596073"/>
    <w:rsid w:val="24DCB2C3"/>
    <w:rsid w:val="25337A1D"/>
    <w:rsid w:val="25920FF8"/>
    <w:rsid w:val="25B3877A"/>
    <w:rsid w:val="25CAAB66"/>
    <w:rsid w:val="26231A6B"/>
    <w:rsid w:val="262F9CBB"/>
    <w:rsid w:val="26A12C18"/>
    <w:rsid w:val="2707776D"/>
    <w:rsid w:val="272D1ACC"/>
    <w:rsid w:val="279EEBEF"/>
    <w:rsid w:val="2800F602"/>
    <w:rsid w:val="28330083"/>
    <w:rsid w:val="28342D97"/>
    <w:rsid w:val="28ECDFA3"/>
    <w:rsid w:val="29979621"/>
    <w:rsid w:val="299B8D84"/>
    <w:rsid w:val="2A102246"/>
    <w:rsid w:val="2AB914BC"/>
    <w:rsid w:val="2ACABDB6"/>
    <w:rsid w:val="2B1A3BE5"/>
    <w:rsid w:val="2C606713"/>
    <w:rsid w:val="2CAD5423"/>
    <w:rsid w:val="2CD0D824"/>
    <w:rsid w:val="2D7B6BBC"/>
    <w:rsid w:val="2D8F5D02"/>
    <w:rsid w:val="2EB50857"/>
    <w:rsid w:val="2EDC2EB1"/>
    <w:rsid w:val="2F079AEB"/>
    <w:rsid w:val="2F18E1BB"/>
    <w:rsid w:val="2F332F1E"/>
    <w:rsid w:val="2F783E90"/>
    <w:rsid w:val="2FFBE794"/>
    <w:rsid w:val="3012C5D5"/>
    <w:rsid w:val="3036C26D"/>
    <w:rsid w:val="303B7461"/>
    <w:rsid w:val="30E9531B"/>
    <w:rsid w:val="311135C1"/>
    <w:rsid w:val="31C6967D"/>
    <w:rsid w:val="31F7043B"/>
    <w:rsid w:val="329841AF"/>
    <w:rsid w:val="329BAC6D"/>
    <w:rsid w:val="340B5EEF"/>
    <w:rsid w:val="34494DAD"/>
    <w:rsid w:val="34D73C5C"/>
    <w:rsid w:val="370076DC"/>
    <w:rsid w:val="373A047C"/>
    <w:rsid w:val="376C1846"/>
    <w:rsid w:val="385672FF"/>
    <w:rsid w:val="390616CC"/>
    <w:rsid w:val="3A4D101A"/>
    <w:rsid w:val="3B1EAD03"/>
    <w:rsid w:val="3C4D9565"/>
    <w:rsid w:val="3C60570C"/>
    <w:rsid w:val="3C81362B"/>
    <w:rsid w:val="3CA1A6B1"/>
    <w:rsid w:val="3D83E382"/>
    <w:rsid w:val="3DDE8E36"/>
    <w:rsid w:val="3E12825A"/>
    <w:rsid w:val="3E1D3E17"/>
    <w:rsid w:val="3E1F00F3"/>
    <w:rsid w:val="3E4019B0"/>
    <w:rsid w:val="3E513057"/>
    <w:rsid w:val="3E9771E0"/>
    <w:rsid w:val="3EAEF6F3"/>
    <w:rsid w:val="3ECB46E8"/>
    <w:rsid w:val="3F3D5AD3"/>
    <w:rsid w:val="401515C1"/>
    <w:rsid w:val="403CC0E3"/>
    <w:rsid w:val="40A3EC1E"/>
    <w:rsid w:val="40BED5E1"/>
    <w:rsid w:val="40F2219A"/>
    <w:rsid w:val="412D7CB3"/>
    <w:rsid w:val="423135BF"/>
    <w:rsid w:val="425447CB"/>
    <w:rsid w:val="42B4D871"/>
    <w:rsid w:val="43083429"/>
    <w:rsid w:val="437BF84B"/>
    <w:rsid w:val="43D88A91"/>
    <w:rsid w:val="43DA36A3"/>
    <w:rsid w:val="4481362C"/>
    <w:rsid w:val="44CF0A17"/>
    <w:rsid w:val="44F13937"/>
    <w:rsid w:val="44FCC70C"/>
    <w:rsid w:val="452D4F77"/>
    <w:rsid w:val="453E46B3"/>
    <w:rsid w:val="46240987"/>
    <w:rsid w:val="46DC30D2"/>
    <w:rsid w:val="46E17FDB"/>
    <w:rsid w:val="4826CFA9"/>
    <w:rsid w:val="4926004A"/>
    <w:rsid w:val="4A115348"/>
    <w:rsid w:val="4A17D063"/>
    <w:rsid w:val="4B28586A"/>
    <w:rsid w:val="4B402FAD"/>
    <w:rsid w:val="4C15E4DD"/>
    <w:rsid w:val="4C1DCC5B"/>
    <w:rsid w:val="4C2165A0"/>
    <w:rsid w:val="4C3B73E7"/>
    <w:rsid w:val="4C8B7FF4"/>
    <w:rsid w:val="4CA5D07F"/>
    <w:rsid w:val="4DEDC93B"/>
    <w:rsid w:val="4F159156"/>
    <w:rsid w:val="4FB49A69"/>
    <w:rsid w:val="513C5C69"/>
    <w:rsid w:val="51E34C76"/>
    <w:rsid w:val="5377D146"/>
    <w:rsid w:val="53EBC614"/>
    <w:rsid w:val="545A774D"/>
    <w:rsid w:val="54662BD1"/>
    <w:rsid w:val="550A1629"/>
    <w:rsid w:val="552C3EA9"/>
    <w:rsid w:val="561F584C"/>
    <w:rsid w:val="568EECC9"/>
    <w:rsid w:val="571D2A8B"/>
    <w:rsid w:val="5783A221"/>
    <w:rsid w:val="578E6FB2"/>
    <w:rsid w:val="580AC296"/>
    <w:rsid w:val="581EA2A9"/>
    <w:rsid w:val="5901F3C9"/>
    <w:rsid w:val="594029D7"/>
    <w:rsid w:val="59F3F5BC"/>
    <w:rsid w:val="5A4E48E4"/>
    <w:rsid w:val="5B570AC8"/>
    <w:rsid w:val="5B665025"/>
    <w:rsid w:val="5BCF1460"/>
    <w:rsid w:val="5C240175"/>
    <w:rsid w:val="5C86D6BF"/>
    <w:rsid w:val="5CAF6351"/>
    <w:rsid w:val="5CCE578B"/>
    <w:rsid w:val="5EBBF9BA"/>
    <w:rsid w:val="5F47FE94"/>
    <w:rsid w:val="5FF3A032"/>
    <w:rsid w:val="605D1CEE"/>
    <w:rsid w:val="607B4465"/>
    <w:rsid w:val="60F7AE09"/>
    <w:rsid w:val="61351996"/>
    <w:rsid w:val="61386130"/>
    <w:rsid w:val="62C20A83"/>
    <w:rsid w:val="62F9F92D"/>
    <w:rsid w:val="64C89007"/>
    <w:rsid w:val="65290AEF"/>
    <w:rsid w:val="65A9851C"/>
    <w:rsid w:val="669E67DC"/>
    <w:rsid w:val="672CBBC0"/>
    <w:rsid w:val="673931DF"/>
    <w:rsid w:val="674C816C"/>
    <w:rsid w:val="67B62256"/>
    <w:rsid w:val="6804F5CD"/>
    <w:rsid w:val="688F1A55"/>
    <w:rsid w:val="693D6D2A"/>
    <w:rsid w:val="696CF792"/>
    <w:rsid w:val="6982B32B"/>
    <w:rsid w:val="698BDE69"/>
    <w:rsid w:val="6B4854D7"/>
    <w:rsid w:val="6BBA5C51"/>
    <w:rsid w:val="6BD5F85C"/>
    <w:rsid w:val="6C3A09A6"/>
    <w:rsid w:val="6C81202E"/>
    <w:rsid w:val="6CE54E23"/>
    <w:rsid w:val="6D03F423"/>
    <w:rsid w:val="6D281727"/>
    <w:rsid w:val="6D317D2C"/>
    <w:rsid w:val="6DBE5B1F"/>
    <w:rsid w:val="6E03229E"/>
    <w:rsid w:val="6E143C82"/>
    <w:rsid w:val="6E2ABE3E"/>
    <w:rsid w:val="6E7569B9"/>
    <w:rsid w:val="6EE00833"/>
    <w:rsid w:val="6F29BB0B"/>
    <w:rsid w:val="6F637843"/>
    <w:rsid w:val="6FB31395"/>
    <w:rsid w:val="6FBEE6B9"/>
    <w:rsid w:val="7057A57F"/>
    <w:rsid w:val="70F32E4B"/>
    <w:rsid w:val="71C6BD5D"/>
    <w:rsid w:val="72227313"/>
    <w:rsid w:val="722D9FA2"/>
    <w:rsid w:val="73409EE0"/>
    <w:rsid w:val="743043B1"/>
    <w:rsid w:val="74F1D3E2"/>
    <w:rsid w:val="7543EF58"/>
    <w:rsid w:val="756DE2E9"/>
    <w:rsid w:val="767169CB"/>
    <w:rsid w:val="76902AE9"/>
    <w:rsid w:val="7715E2E5"/>
    <w:rsid w:val="77C79876"/>
    <w:rsid w:val="77D55B39"/>
    <w:rsid w:val="789B7026"/>
    <w:rsid w:val="79877B66"/>
    <w:rsid w:val="79A175CA"/>
    <w:rsid w:val="79D420D0"/>
    <w:rsid w:val="7B1842E5"/>
    <w:rsid w:val="7BDBF945"/>
    <w:rsid w:val="7E244213"/>
    <w:rsid w:val="7F02AA37"/>
    <w:rsid w:val="7F5FB2DF"/>
    <w:rsid w:val="7FF3E056"/>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92C77"/>
  <w15:chartTrackingRefBased/>
  <w15:docId w15:val="{380645D7-0A40-4FDA-872E-4DED0316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2"/>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3"/>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2"/>
      </w:numPr>
      <w:tabs>
        <w:tab w:val="clear" w:pos="567"/>
        <w:tab w:val="num" w:pos="360"/>
      </w:tabs>
      <w:spacing w:before="300" w:after="180"/>
      <w:ind w:left="709" w:hanging="709"/>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9"/>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10"/>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1"/>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4"/>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5"/>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6"/>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8"/>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4813A9"/>
    <w:rPr>
      <w:u w:val="single"/>
    </w:rPr>
  </w:style>
  <w:style w:type="paragraph" w:customStyle="1" w:styleId="DocText">
    <w:name w:val="DocText"/>
    <w:basedOn w:val="Normln"/>
    <w:rsid w:val="004813A9"/>
    <w:pPr>
      <w:numPr>
        <w:numId w:val="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4813A9"/>
    <w:pPr>
      <w:numPr>
        <w:ilvl w:val="1"/>
      </w:numPr>
    </w:pPr>
  </w:style>
  <w:style w:type="paragraph" w:customStyle="1" w:styleId="DocTextL2">
    <w:name w:val="DocTextL2"/>
    <w:basedOn w:val="DocText"/>
    <w:rsid w:val="004813A9"/>
    <w:pPr>
      <w:numPr>
        <w:ilvl w:val="2"/>
      </w:numPr>
    </w:pPr>
  </w:style>
  <w:style w:type="paragraph" w:customStyle="1" w:styleId="DocTextL3">
    <w:name w:val="DocTextL3"/>
    <w:basedOn w:val="DocText"/>
    <w:rsid w:val="004813A9"/>
    <w:pPr>
      <w:numPr>
        <w:ilvl w:val="3"/>
      </w:numPr>
    </w:pPr>
  </w:style>
  <w:style w:type="paragraph" w:customStyle="1" w:styleId="DocTextL4">
    <w:name w:val="DocTextL4"/>
    <w:basedOn w:val="DocText"/>
    <w:rsid w:val="004813A9"/>
    <w:pPr>
      <w:numPr>
        <w:ilvl w:val="4"/>
      </w:numPr>
    </w:pPr>
  </w:style>
  <w:style w:type="paragraph" w:customStyle="1" w:styleId="DocTextL5">
    <w:name w:val="DocTextL5"/>
    <w:basedOn w:val="DocText"/>
    <w:rsid w:val="004813A9"/>
    <w:pPr>
      <w:numPr>
        <w:ilvl w:val="5"/>
      </w:numPr>
    </w:pPr>
  </w:style>
  <w:style w:type="paragraph" w:customStyle="1" w:styleId="DocTextL6">
    <w:name w:val="DocTextL6"/>
    <w:basedOn w:val="DocText"/>
    <w:rsid w:val="004813A9"/>
    <w:pPr>
      <w:numPr>
        <w:ilvl w:val="6"/>
      </w:numPr>
    </w:pPr>
  </w:style>
  <w:style w:type="paragraph" w:customStyle="1" w:styleId="DocTextL7">
    <w:name w:val="DocTextL7"/>
    <w:basedOn w:val="DocText"/>
    <w:rsid w:val="004813A9"/>
    <w:pPr>
      <w:numPr>
        <w:ilvl w:val="7"/>
      </w:numPr>
    </w:pPr>
  </w:style>
  <w:style w:type="paragraph" w:customStyle="1" w:styleId="DocTextL8">
    <w:name w:val="DocTextL8"/>
    <w:basedOn w:val="DocText"/>
    <w:rsid w:val="004813A9"/>
    <w:pPr>
      <w:numPr>
        <w:ilvl w:val="8"/>
      </w:numPr>
    </w:pPr>
  </w:style>
  <w:style w:type="paragraph" w:customStyle="1" w:styleId="ClientNormal">
    <w:name w:val="ClientNormal"/>
    <w:link w:val="ClientNormalChar"/>
    <w:rsid w:val="004813A9"/>
    <w:rPr>
      <w:rFonts w:eastAsiaTheme="minorHAnsi"/>
      <w:szCs w:val="22"/>
      <w:lang w:val="en-GB"/>
    </w:rPr>
  </w:style>
  <w:style w:type="character" w:customStyle="1" w:styleId="ClientNormalChar">
    <w:name w:val="ClientNormal Char"/>
    <w:basedOn w:val="Standardnpsmoodstavce"/>
    <w:link w:val="ClientNormal"/>
    <w:rsid w:val="004813A9"/>
    <w:rPr>
      <w:rFonts w:eastAsiaTheme="minorHAnsi"/>
      <w:szCs w:val="22"/>
      <w:lang w:val="en-GB"/>
    </w:rPr>
  </w:style>
  <w:style w:type="character" w:styleId="Nevyeenzmnka">
    <w:name w:val="Unresolved Mention"/>
    <w:basedOn w:val="Standardnpsmoodstavce"/>
    <w:uiPriority w:val="99"/>
    <w:semiHidden/>
    <w:unhideWhenUsed/>
    <w:rsid w:val="002172AB"/>
    <w:rPr>
      <w:color w:val="605E5C"/>
      <w:shd w:val="clear" w:color="auto" w:fill="E1DFDD"/>
    </w:rPr>
  </w:style>
  <w:style w:type="paragraph" w:styleId="Textvysvtlivek">
    <w:name w:val="endnote text"/>
    <w:basedOn w:val="Normln"/>
    <w:link w:val="TextvysvtlivekChar"/>
    <w:uiPriority w:val="99"/>
    <w:semiHidden/>
    <w:unhideWhenUsed/>
    <w:rsid w:val="003D6C68"/>
    <w:pPr>
      <w:spacing w:before="0" w:after="0"/>
    </w:pPr>
    <w:rPr>
      <w:szCs w:val="20"/>
    </w:rPr>
  </w:style>
  <w:style w:type="character" w:customStyle="1" w:styleId="TextvysvtlivekChar">
    <w:name w:val="Text vysvětlivek Char"/>
    <w:basedOn w:val="Standardnpsmoodstavce"/>
    <w:link w:val="Textvysvtlivek"/>
    <w:uiPriority w:val="99"/>
    <w:semiHidden/>
    <w:rsid w:val="003D6C68"/>
    <w:rPr>
      <w:rFonts w:ascii="Atyp Colt CZ" w:hAnsi="Atyp Colt CZ"/>
    </w:rPr>
  </w:style>
  <w:style w:type="character" w:styleId="Odkaznavysvtlivky">
    <w:name w:val="endnote reference"/>
    <w:basedOn w:val="Standardnpsmoodstavce"/>
    <w:uiPriority w:val="99"/>
    <w:semiHidden/>
    <w:unhideWhenUsed/>
    <w:rsid w:val="003D6C68"/>
    <w:rPr>
      <w:vertAlign w:val="superscript"/>
    </w:rPr>
  </w:style>
  <w:style w:type="paragraph" w:styleId="Revize">
    <w:name w:val="Revision"/>
    <w:hidden/>
    <w:uiPriority w:val="99"/>
    <w:semiHidden/>
    <w:rsid w:val="0083274B"/>
    <w:rPr>
      <w:rFonts w:ascii="Atyp Colt CZ" w:hAnsi="Atyp Colt CZ"/>
      <w:szCs w:val="24"/>
    </w:rPr>
  </w:style>
  <w:style w:type="character" w:styleId="Odkaznakoment">
    <w:name w:val="annotation reference"/>
    <w:basedOn w:val="Standardnpsmoodstavce"/>
    <w:uiPriority w:val="99"/>
    <w:semiHidden/>
    <w:unhideWhenUsed/>
    <w:rsid w:val="001D6181"/>
    <w:rPr>
      <w:sz w:val="16"/>
      <w:szCs w:val="16"/>
    </w:rPr>
  </w:style>
  <w:style w:type="paragraph" w:styleId="Textkomente">
    <w:name w:val="annotation text"/>
    <w:basedOn w:val="Normln"/>
    <w:link w:val="TextkomenteChar"/>
    <w:uiPriority w:val="99"/>
    <w:unhideWhenUsed/>
    <w:rsid w:val="001D6181"/>
    <w:rPr>
      <w:szCs w:val="20"/>
    </w:rPr>
  </w:style>
  <w:style w:type="character" w:customStyle="1" w:styleId="TextkomenteChar">
    <w:name w:val="Text komentáře Char"/>
    <w:basedOn w:val="Standardnpsmoodstavce"/>
    <w:link w:val="Textkomente"/>
    <w:uiPriority w:val="99"/>
    <w:rsid w:val="001D6181"/>
    <w:rPr>
      <w:rFonts w:ascii="Atyp Colt CZ" w:hAnsi="Atyp Colt CZ"/>
    </w:rPr>
  </w:style>
  <w:style w:type="paragraph" w:styleId="Pedmtkomente">
    <w:name w:val="annotation subject"/>
    <w:basedOn w:val="Textkomente"/>
    <w:next w:val="Textkomente"/>
    <w:link w:val="PedmtkomenteChar"/>
    <w:uiPriority w:val="99"/>
    <w:semiHidden/>
    <w:unhideWhenUsed/>
    <w:rsid w:val="001D6181"/>
    <w:rPr>
      <w:b/>
      <w:bCs/>
    </w:rPr>
  </w:style>
  <w:style w:type="character" w:customStyle="1" w:styleId="PedmtkomenteChar">
    <w:name w:val="Předmět komentáře Char"/>
    <w:basedOn w:val="TextkomenteChar"/>
    <w:link w:val="Pedmtkomente"/>
    <w:uiPriority w:val="99"/>
    <w:semiHidden/>
    <w:rsid w:val="001D6181"/>
    <w:rPr>
      <w:rFonts w:ascii="Atyp Colt CZ" w:hAnsi="Atyp Colt CZ"/>
      <w:b/>
      <w:bCs/>
    </w:rPr>
  </w:style>
  <w:style w:type="table" w:styleId="Mkatabulky">
    <w:name w:val="Table Grid"/>
    <w:basedOn w:val="Normlntabulka"/>
    <w:uiPriority w:val="39"/>
    <w:rsid w:val="00D12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Standardnpsmoodstavce"/>
    <w:rsid w:val="002F14C3"/>
  </w:style>
  <w:style w:type="character" w:customStyle="1" w:styleId="contentpasted2">
    <w:name w:val="contentpasted2"/>
    <w:basedOn w:val="Standardnpsmoodstavce"/>
    <w:rsid w:val="002F14C3"/>
  </w:style>
  <w:style w:type="paragraph" w:styleId="Normlnweb">
    <w:name w:val="Normal (Web)"/>
    <w:basedOn w:val="Normln"/>
    <w:uiPriority w:val="99"/>
    <w:semiHidden/>
    <w:unhideWhenUsed/>
    <w:rsid w:val="00B86B2B"/>
    <w:rPr>
      <w:rFonts w:ascii="Times New Roman" w:hAnsi="Times New Roman"/>
      <w:sz w:val="24"/>
    </w:rPr>
  </w:style>
  <w:style w:type="table" w:styleId="Svtltabulkasmkou1">
    <w:name w:val="Grid Table 1 Light"/>
    <w:basedOn w:val="Normlntabulka"/>
    <w:uiPriority w:val="46"/>
    <w:rsid w:val="005A5A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63107">
      <w:bodyDiv w:val="1"/>
      <w:marLeft w:val="0"/>
      <w:marRight w:val="0"/>
      <w:marTop w:val="0"/>
      <w:marBottom w:val="0"/>
      <w:divBdr>
        <w:top w:val="none" w:sz="0" w:space="0" w:color="auto"/>
        <w:left w:val="none" w:sz="0" w:space="0" w:color="auto"/>
        <w:bottom w:val="none" w:sz="0" w:space="0" w:color="auto"/>
        <w:right w:val="none" w:sz="0" w:space="0" w:color="auto"/>
      </w:divBdr>
    </w:div>
    <w:div w:id="49380266">
      <w:bodyDiv w:val="1"/>
      <w:marLeft w:val="0"/>
      <w:marRight w:val="0"/>
      <w:marTop w:val="0"/>
      <w:marBottom w:val="0"/>
      <w:divBdr>
        <w:top w:val="none" w:sz="0" w:space="0" w:color="auto"/>
        <w:left w:val="none" w:sz="0" w:space="0" w:color="auto"/>
        <w:bottom w:val="none" w:sz="0" w:space="0" w:color="auto"/>
        <w:right w:val="none" w:sz="0" w:space="0" w:color="auto"/>
      </w:divBdr>
    </w:div>
    <w:div w:id="55128756">
      <w:bodyDiv w:val="1"/>
      <w:marLeft w:val="0"/>
      <w:marRight w:val="0"/>
      <w:marTop w:val="0"/>
      <w:marBottom w:val="0"/>
      <w:divBdr>
        <w:top w:val="none" w:sz="0" w:space="0" w:color="auto"/>
        <w:left w:val="none" w:sz="0" w:space="0" w:color="auto"/>
        <w:bottom w:val="none" w:sz="0" w:space="0" w:color="auto"/>
        <w:right w:val="none" w:sz="0" w:space="0" w:color="auto"/>
      </w:divBdr>
    </w:div>
    <w:div w:id="77946018">
      <w:bodyDiv w:val="1"/>
      <w:marLeft w:val="0"/>
      <w:marRight w:val="0"/>
      <w:marTop w:val="0"/>
      <w:marBottom w:val="0"/>
      <w:divBdr>
        <w:top w:val="none" w:sz="0" w:space="0" w:color="auto"/>
        <w:left w:val="none" w:sz="0" w:space="0" w:color="auto"/>
        <w:bottom w:val="none" w:sz="0" w:space="0" w:color="auto"/>
        <w:right w:val="none" w:sz="0" w:space="0" w:color="auto"/>
      </w:divBdr>
    </w:div>
    <w:div w:id="364524282">
      <w:bodyDiv w:val="1"/>
      <w:marLeft w:val="0"/>
      <w:marRight w:val="0"/>
      <w:marTop w:val="0"/>
      <w:marBottom w:val="0"/>
      <w:divBdr>
        <w:top w:val="none" w:sz="0" w:space="0" w:color="auto"/>
        <w:left w:val="none" w:sz="0" w:space="0" w:color="auto"/>
        <w:bottom w:val="none" w:sz="0" w:space="0" w:color="auto"/>
        <w:right w:val="none" w:sz="0" w:space="0" w:color="auto"/>
      </w:divBdr>
    </w:div>
    <w:div w:id="460150359">
      <w:bodyDiv w:val="1"/>
      <w:marLeft w:val="0"/>
      <w:marRight w:val="0"/>
      <w:marTop w:val="0"/>
      <w:marBottom w:val="0"/>
      <w:divBdr>
        <w:top w:val="none" w:sz="0" w:space="0" w:color="auto"/>
        <w:left w:val="none" w:sz="0" w:space="0" w:color="auto"/>
        <w:bottom w:val="none" w:sz="0" w:space="0" w:color="auto"/>
        <w:right w:val="none" w:sz="0" w:space="0" w:color="auto"/>
      </w:divBdr>
    </w:div>
    <w:div w:id="517886029">
      <w:bodyDiv w:val="1"/>
      <w:marLeft w:val="0"/>
      <w:marRight w:val="0"/>
      <w:marTop w:val="0"/>
      <w:marBottom w:val="0"/>
      <w:divBdr>
        <w:top w:val="none" w:sz="0" w:space="0" w:color="auto"/>
        <w:left w:val="none" w:sz="0" w:space="0" w:color="auto"/>
        <w:bottom w:val="none" w:sz="0" w:space="0" w:color="auto"/>
        <w:right w:val="none" w:sz="0" w:space="0" w:color="auto"/>
      </w:divBdr>
    </w:div>
    <w:div w:id="903682775">
      <w:bodyDiv w:val="1"/>
      <w:marLeft w:val="0"/>
      <w:marRight w:val="0"/>
      <w:marTop w:val="0"/>
      <w:marBottom w:val="0"/>
      <w:divBdr>
        <w:top w:val="none" w:sz="0" w:space="0" w:color="auto"/>
        <w:left w:val="none" w:sz="0" w:space="0" w:color="auto"/>
        <w:bottom w:val="none" w:sz="0" w:space="0" w:color="auto"/>
        <w:right w:val="none" w:sz="0" w:space="0" w:color="auto"/>
      </w:divBdr>
    </w:div>
    <w:div w:id="1054427103">
      <w:bodyDiv w:val="1"/>
      <w:marLeft w:val="0"/>
      <w:marRight w:val="0"/>
      <w:marTop w:val="0"/>
      <w:marBottom w:val="0"/>
      <w:divBdr>
        <w:top w:val="none" w:sz="0" w:space="0" w:color="auto"/>
        <w:left w:val="none" w:sz="0" w:space="0" w:color="auto"/>
        <w:bottom w:val="none" w:sz="0" w:space="0" w:color="auto"/>
        <w:right w:val="none" w:sz="0" w:space="0" w:color="auto"/>
      </w:divBdr>
    </w:div>
    <w:div w:id="1173226463">
      <w:bodyDiv w:val="1"/>
      <w:marLeft w:val="0"/>
      <w:marRight w:val="0"/>
      <w:marTop w:val="0"/>
      <w:marBottom w:val="0"/>
      <w:divBdr>
        <w:top w:val="none" w:sz="0" w:space="0" w:color="auto"/>
        <w:left w:val="none" w:sz="0" w:space="0" w:color="auto"/>
        <w:bottom w:val="none" w:sz="0" w:space="0" w:color="auto"/>
        <w:right w:val="none" w:sz="0" w:space="0" w:color="auto"/>
      </w:divBdr>
    </w:div>
    <w:div w:id="1191799596">
      <w:bodyDiv w:val="1"/>
      <w:marLeft w:val="0"/>
      <w:marRight w:val="0"/>
      <w:marTop w:val="0"/>
      <w:marBottom w:val="0"/>
      <w:divBdr>
        <w:top w:val="none" w:sz="0" w:space="0" w:color="auto"/>
        <w:left w:val="none" w:sz="0" w:space="0" w:color="auto"/>
        <w:bottom w:val="none" w:sz="0" w:space="0" w:color="auto"/>
        <w:right w:val="none" w:sz="0" w:space="0" w:color="auto"/>
      </w:divBdr>
    </w:div>
    <w:div w:id="1266309357">
      <w:bodyDiv w:val="1"/>
      <w:marLeft w:val="0"/>
      <w:marRight w:val="0"/>
      <w:marTop w:val="0"/>
      <w:marBottom w:val="0"/>
      <w:divBdr>
        <w:top w:val="none" w:sz="0" w:space="0" w:color="auto"/>
        <w:left w:val="none" w:sz="0" w:space="0" w:color="auto"/>
        <w:bottom w:val="none" w:sz="0" w:space="0" w:color="auto"/>
        <w:right w:val="none" w:sz="0" w:space="0" w:color="auto"/>
      </w:divBdr>
    </w:div>
    <w:div w:id="1333292409">
      <w:bodyDiv w:val="1"/>
      <w:marLeft w:val="0"/>
      <w:marRight w:val="0"/>
      <w:marTop w:val="0"/>
      <w:marBottom w:val="0"/>
      <w:divBdr>
        <w:top w:val="none" w:sz="0" w:space="0" w:color="auto"/>
        <w:left w:val="none" w:sz="0" w:space="0" w:color="auto"/>
        <w:bottom w:val="none" w:sz="0" w:space="0" w:color="auto"/>
        <w:right w:val="none" w:sz="0" w:space="0" w:color="auto"/>
      </w:divBdr>
      <w:divsChild>
        <w:div w:id="440340401">
          <w:marLeft w:val="0"/>
          <w:marRight w:val="0"/>
          <w:marTop w:val="0"/>
          <w:marBottom w:val="0"/>
          <w:divBdr>
            <w:top w:val="none" w:sz="0" w:space="0" w:color="auto"/>
            <w:left w:val="none" w:sz="0" w:space="0" w:color="auto"/>
            <w:bottom w:val="none" w:sz="0" w:space="0" w:color="auto"/>
            <w:right w:val="none" w:sz="0" w:space="0" w:color="auto"/>
          </w:divBdr>
          <w:divsChild>
            <w:div w:id="1240016472">
              <w:marLeft w:val="0"/>
              <w:marRight w:val="0"/>
              <w:marTop w:val="0"/>
              <w:marBottom w:val="0"/>
              <w:divBdr>
                <w:top w:val="none" w:sz="0" w:space="0" w:color="auto"/>
                <w:left w:val="none" w:sz="0" w:space="0" w:color="auto"/>
                <w:bottom w:val="none" w:sz="0" w:space="0" w:color="auto"/>
                <w:right w:val="none" w:sz="0" w:space="0" w:color="auto"/>
              </w:divBdr>
              <w:divsChild>
                <w:div w:id="1886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61202">
          <w:marLeft w:val="0"/>
          <w:marRight w:val="0"/>
          <w:marTop w:val="0"/>
          <w:marBottom w:val="0"/>
          <w:divBdr>
            <w:top w:val="none" w:sz="0" w:space="0" w:color="auto"/>
            <w:left w:val="none" w:sz="0" w:space="0" w:color="auto"/>
            <w:bottom w:val="none" w:sz="0" w:space="0" w:color="auto"/>
            <w:right w:val="none" w:sz="0" w:space="0" w:color="auto"/>
          </w:divBdr>
          <w:divsChild>
            <w:div w:id="880358773">
              <w:marLeft w:val="0"/>
              <w:marRight w:val="0"/>
              <w:marTop w:val="0"/>
              <w:marBottom w:val="0"/>
              <w:divBdr>
                <w:top w:val="none" w:sz="0" w:space="0" w:color="auto"/>
                <w:left w:val="none" w:sz="0" w:space="0" w:color="auto"/>
                <w:bottom w:val="none" w:sz="0" w:space="0" w:color="auto"/>
                <w:right w:val="none" w:sz="0" w:space="0" w:color="auto"/>
              </w:divBdr>
              <w:divsChild>
                <w:div w:id="1813674241">
                  <w:marLeft w:val="0"/>
                  <w:marRight w:val="0"/>
                  <w:marTop w:val="0"/>
                  <w:marBottom w:val="0"/>
                  <w:divBdr>
                    <w:top w:val="none" w:sz="0" w:space="0" w:color="auto"/>
                    <w:left w:val="none" w:sz="0" w:space="0" w:color="auto"/>
                    <w:bottom w:val="none" w:sz="0" w:space="0" w:color="auto"/>
                    <w:right w:val="none" w:sz="0" w:space="0" w:color="auto"/>
                  </w:divBdr>
                  <w:divsChild>
                    <w:div w:id="3263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41723">
      <w:bodyDiv w:val="1"/>
      <w:marLeft w:val="0"/>
      <w:marRight w:val="0"/>
      <w:marTop w:val="0"/>
      <w:marBottom w:val="0"/>
      <w:divBdr>
        <w:top w:val="none" w:sz="0" w:space="0" w:color="auto"/>
        <w:left w:val="none" w:sz="0" w:space="0" w:color="auto"/>
        <w:bottom w:val="none" w:sz="0" w:space="0" w:color="auto"/>
        <w:right w:val="none" w:sz="0" w:space="0" w:color="auto"/>
      </w:divBdr>
    </w:div>
    <w:div w:id="1568564788">
      <w:bodyDiv w:val="1"/>
      <w:marLeft w:val="0"/>
      <w:marRight w:val="0"/>
      <w:marTop w:val="0"/>
      <w:marBottom w:val="0"/>
      <w:divBdr>
        <w:top w:val="none" w:sz="0" w:space="0" w:color="auto"/>
        <w:left w:val="none" w:sz="0" w:space="0" w:color="auto"/>
        <w:bottom w:val="none" w:sz="0" w:space="0" w:color="auto"/>
        <w:right w:val="none" w:sz="0" w:space="0" w:color="auto"/>
      </w:divBdr>
    </w:div>
    <w:div w:id="1649245826">
      <w:bodyDiv w:val="1"/>
      <w:marLeft w:val="0"/>
      <w:marRight w:val="0"/>
      <w:marTop w:val="0"/>
      <w:marBottom w:val="0"/>
      <w:divBdr>
        <w:top w:val="none" w:sz="0" w:space="0" w:color="auto"/>
        <w:left w:val="none" w:sz="0" w:space="0" w:color="auto"/>
        <w:bottom w:val="none" w:sz="0" w:space="0" w:color="auto"/>
        <w:right w:val="none" w:sz="0" w:space="0" w:color="auto"/>
      </w:divBdr>
    </w:div>
    <w:div w:id="1663510022">
      <w:bodyDiv w:val="1"/>
      <w:marLeft w:val="0"/>
      <w:marRight w:val="0"/>
      <w:marTop w:val="0"/>
      <w:marBottom w:val="0"/>
      <w:divBdr>
        <w:top w:val="none" w:sz="0" w:space="0" w:color="auto"/>
        <w:left w:val="none" w:sz="0" w:space="0" w:color="auto"/>
        <w:bottom w:val="none" w:sz="0" w:space="0" w:color="auto"/>
        <w:right w:val="none" w:sz="0" w:space="0" w:color="auto"/>
      </w:divBdr>
    </w:div>
    <w:div w:id="1684817215">
      <w:bodyDiv w:val="1"/>
      <w:marLeft w:val="0"/>
      <w:marRight w:val="0"/>
      <w:marTop w:val="0"/>
      <w:marBottom w:val="0"/>
      <w:divBdr>
        <w:top w:val="none" w:sz="0" w:space="0" w:color="auto"/>
        <w:left w:val="none" w:sz="0" w:space="0" w:color="auto"/>
        <w:bottom w:val="none" w:sz="0" w:space="0" w:color="auto"/>
        <w:right w:val="none" w:sz="0" w:space="0" w:color="auto"/>
      </w:divBdr>
    </w:div>
    <w:div w:id="1703089831">
      <w:bodyDiv w:val="1"/>
      <w:marLeft w:val="0"/>
      <w:marRight w:val="0"/>
      <w:marTop w:val="0"/>
      <w:marBottom w:val="0"/>
      <w:divBdr>
        <w:top w:val="none" w:sz="0" w:space="0" w:color="auto"/>
        <w:left w:val="none" w:sz="0" w:space="0" w:color="auto"/>
        <w:bottom w:val="none" w:sz="0" w:space="0" w:color="auto"/>
        <w:right w:val="none" w:sz="0" w:space="0" w:color="auto"/>
      </w:divBdr>
    </w:div>
    <w:div w:id="1713846887">
      <w:bodyDiv w:val="1"/>
      <w:marLeft w:val="0"/>
      <w:marRight w:val="0"/>
      <w:marTop w:val="0"/>
      <w:marBottom w:val="0"/>
      <w:divBdr>
        <w:top w:val="none" w:sz="0" w:space="0" w:color="auto"/>
        <w:left w:val="none" w:sz="0" w:space="0" w:color="auto"/>
        <w:bottom w:val="none" w:sz="0" w:space="0" w:color="auto"/>
        <w:right w:val="none" w:sz="0" w:space="0" w:color="auto"/>
      </w:divBdr>
      <w:divsChild>
        <w:div w:id="1391659108">
          <w:marLeft w:val="0"/>
          <w:marRight w:val="0"/>
          <w:marTop w:val="0"/>
          <w:marBottom w:val="0"/>
          <w:divBdr>
            <w:top w:val="none" w:sz="0" w:space="0" w:color="auto"/>
            <w:left w:val="none" w:sz="0" w:space="0" w:color="auto"/>
            <w:bottom w:val="none" w:sz="0" w:space="0" w:color="auto"/>
            <w:right w:val="none" w:sz="0" w:space="0" w:color="auto"/>
          </w:divBdr>
          <w:divsChild>
            <w:div w:id="1671713226">
              <w:marLeft w:val="0"/>
              <w:marRight w:val="0"/>
              <w:marTop w:val="0"/>
              <w:marBottom w:val="0"/>
              <w:divBdr>
                <w:top w:val="none" w:sz="0" w:space="0" w:color="auto"/>
                <w:left w:val="none" w:sz="0" w:space="0" w:color="auto"/>
                <w:bottom w:val="none" w:sz="0" w:space="0" w:color="auto"/>
                <w:right w:val="none" w:sz="0" w:space="0" w:color="auto"/>
              </w:divBdr>
              <w:divsChild>
                <w:div w:id="16051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5001">
          <w:marLeft w:val="0"/>
          <w:marRight w:val="0"/>
          <w:marTop w:val="0"/>
          <w:marBottom w:val="0"/>
          <w:divBdr>
            <w:top w:val="none" w:sz="0" w:space="0" w:color="auto"/>
            <w:left w:val="none" w:sz="0" w:space="0" w:color="auto"/>
            <w:bottom w:val="none" w:sz="0" w:space="0" w:color="auto"/>
            <w:right w:val="none" w:sz="0" w:space="0" w:color="auto"/>
          </w:divBdr>
          <w:divsChild>
            <w:div w:id="1906068758">
              <w:marLeft w:val="0"/>
              <w:marRight w:val="0"/>
              <w:marTop w:val="0"/>
              <w:marBottom w:val="0"/>
              <w:divBdr>
                <w:top w:val="none" w:sz="0" w:space="0" w:color="auto"/>
                <w:left w:val="none" w:sz="0" w:space="0" w:color="auto"/>
                <w:bottom w:val="none" w:sz="0" w:space="0" w:color="auto"/>
                <w:right w:val="none" w:sz="0" w:space="0" w:color="auto"/>
              </w:divBdr>
              <w:divsChild>
                <w:div w:id="2119792821">
                  <w:marLeft w:val="0"/>
                  <w:marRight w:val="0"/>
                  <w:marTop w:val="0"/>
                  <w:marBottom w:val="0"/>
                  <w:divBdr>
                    <w:top w:val="none" w:sz="0" w:space="0" w:color="auto"/>
                    <w:left w:val="none" w:sz="0" w:space="0" w:color="auto"/>
                    <w:bottom w:val="none" w:sz="0" w:space="0" w:color="auto"/>
                    <w:right w:val="none" w:sz="0" w:space="0" w:color="auto"/>
                  </w:divBdr>
                  <w:divsChild>
                    <w:div w:id="3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89071">
      <w:bodyDiv w:val="1"/>
      <w:marLeft w:val="0"/>
      <w:marRight w:val="0"/>
      <w:marTop w:val="0"/>
      <w:marBottom w:val="0"/>
      <w:divBdr>
        <w:top w:val="none" w:sz="0" w:space="0" w:color="auto"/>
        <w:left w:val="none" w:sz="0" w:space="0" w:color="auto"/>
        <w:bottom w:val="none" w:sz="0" w:space="0" w:color="auto"/>
        <w:right w:val="none" w:sz="0" w:space="0" w:color="auto"/>
      </w:divBdr>
    </w:div>
    <w:div w:id="1939680582">
      <w:bodyDiv w:val="1"/>
      <w:marLeft w:val="0"/>
      <w:marRight w:val="0"/>
      <w:marTop w:val="0"/>
      <w:marBottom w:val="0"/>
      <w:divBdr>
        <w:top w:val="none" w:sz="0" w:space="0" w:color="auto"/>
        <w:left w:val="none" w:sz="0" w:space="0" w:color="auto"/>
        <w:bottom w:val="none" w:sz="0" w:space="0" w:color="auto"/>
        <w:right w:val="none" w:sz="0" w:space="0" w:color="auto"/>
      </w:divBdr>
    </w:div>
    <w:div w:id="214723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12AE97CC927BE49BBFF753670F4482E" ma:contentTypeVersion="14" ma:contentTypeDescription="Vytvoří nový dokument" ma:contentTypeScope="" ma:versionID="ec22e15fc29cbcf294c6be0987610885">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1dd062db812bb9d459060d32eb1775e6"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752CE9F6-BC4E-4265-B423-EB7A7EA72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3</TotalTime>
  <Pages>2</Pages>
  <Words>458</Words>
  <Characters>2705</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3157</CharactersWithSpaces>
  <SharedDoc>false</SharedDoc>
  <HLinks>
    <vt:vector size="12" baseType="variant">
      <vt:variant>
        <vt:i4>1048609</vt:i4>
      </vt:variant>
      <vt:variant>
        <vt:i4>3</vt:i4>
      </vt:variant>
      <vt:variant>
        <vt:i4>0</vt:i4>
      </vt:variant>
      <vt:variant>
        <vt:i4>5</vt:i4>
      </vt:variant>
      <vt:variant>
        <vt:lpwstr>mailto:media@coltczgroup.com</vt:lpwstr>
      </vt:variant>
      <vt:variant>
        <vt:lpwstr/>
      </vt:variant>
      <vt:variant>
        <vt:i4>7340122</vt:i4>
      </vt:variant>
      <vt:variant>
        <vt:i4>0</vt:i4>
      </vt:variant>
      <vt:variant>
        <vt:i4>0</vt:i4>
      </vt:variant>
      <vt:variant>
        <vt:i4>5</vt:i4>
      </vt:variant>
      <vt:variant>
        <vt:lpwstr>mailto:sipova@coltczgroup.com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Švejcarová Simona</cp:lastModifiedBy>
  <cp:revision>4</cp:revision>
  <dcterms:created xsi:type="dcterms:W3CDTF">2026-06-29T14:57:00Z</dcterms:created>
  <dcterms:modified xsi:type="dcterms:W3CDTF">2026-06-30T05:59:00Z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ies>
</file>